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u w:val="single"/>
        </w:rPr>
        <w:t>Willingham Action Group</w:t>
      </w:r>
      <w:r w:rsidRPr="005D2F02">
        <w:rPr>
          <w:rFonts w:ascii="Verdana" w:hAnsi="Verdana" w:cs="Times New Roman"/>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u w:val="single"/>
        </w:rPr>
        <w:t>WAG Annual report to WPC – May 2020</w:t>
      </w:r>
      <w:r w:rsidRPr="005D2F02">
        <w:rPr>
          <w:rFonts w:ascii="Verdana" w:hAnsi="Verdana" w:cs="Times New Roman"/>
        </w:rPr>
        <w:t> </w:t>
      </w:r>
    </w:p>
    <w:p w:rsidR="005D2F02" w:rsidRPr="005D2F02" w:rsidRDefault="005D2F02" w:rsidP="005D2F02">
      <w:pPr>
        <w:textAlignment w:val="baseline"/>
        <w:rPr>
          <w:rFonts w:ascii="Segoe UI" w:hAnsi="Segoe UI" w:cs="Times New Roman"/>
          <w:sz w:val="18"/>
          <w:szCs w:val="18"/>
        </w:rPr>
      </w:pPr>
      <w:r w:rsidRPr="005D2F02">
        <w:rPr>
          <w:rFonts w:ascii="Arial" w:hAnsi="Arial" w:cs="Arial"/>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This has been a quieter year for WAG with no new projects but just maintaining existing commitments.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We continued supporting or working with other groups in our community so in summer 2019 some of our volunteers helped with the Fen Gallop as well as helping in the QEII café at the youth centre and assisting the Gardening Club with the Horticultural Show.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We continued our role as organisers of the village Feast in October 2019 so we contacted many other groups in the village to see how they might want to be involved and then drew up a programme. In 2018 we had reverted to delivering the programme to every home in the village but this is labour intensive so in 2019 we asked permission to use the front cover of the Willingham News as the programme and this was granted and successful. Our thanks go to the WN organisers. The main event continues to be the Beer Festival held at Willingham Social Club. WAG usually has the task of advertising the festival and running the door, selling tokens and selling glasses so as to raise funds for WAG but in 2019 we passed these tasks on to the Willingham Bee Group as they were in need of finance for storage for all their equipment. Other events were the Jam Night, Photography and Art exhibitions, the Wine Quiz, Comedy and Music nights run by Willingham Social Club and a Family Disco run by Willingham Youth Trust, with the help of WAG volunteers.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During the year the ‘dog-walking’ field near the recreation ground was closed to dog walkers and this caused much consternation in the village. The dog walkers and WPC did their best to find a suitable alternative for both parties but none could be found. The orchard was suggested as a temporary solution and this was agreed. Several bins have been placed there in the hope of preventing </w:t>
      </w:r>
      <w:proofErr w:type="gramStart"/>
      <w:r w:rsidRPr="005D2F02">
        <w:rPr>
          <w:rFonts w:ascii="Verdana" w:hAnsi="Verdana" w:cs="Times New Roman"/>
          <w:sz w:val="22"/>
          <w:szCs w:val="22"/>
        </w:rPr>
        <w:t>fouling</w:t>
      </w:r>
      <w:proofErr w:type="gramEnd"/>
      <w:r w:rsidRPr="005D2F02">
        <w:rPr>
          <w:rFonts w:ascii="Verdana" w:hAnsi="Verdana" w:cs="Times New Roman"/>
          <w:sz w:val="22"/>
          <w:szCs w:val="22"/>
        </w:rPr>
        <w:t xml:space="preserve"> as it remains a place for all residents to use. WAG continues to liaise with the dog-walkers as to any requests they may have.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There is a small group of volunteers who help maintain the orchard but more help is always welcome. Mostly this involves checking the support posts and ties on trees and some pruning to keep a good shape. Ray Manning has kindly assisted this process by giving expert tuition on pruning to our volunteers and Ed Gilbert cuts the grass for us and assists with any tasks requiring tractor power.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xml:space="preserve">The Community Orchard is definitely ‘on the village map’ as more dog walkers are walking there, and using the bridleway, and it has become a popular place to have a wander during the current restrictions on movement. Families are also increasingly appreciating the natural space the orchard provides. We continue to see strong growth of the trees in woodland area of the orchard enhancing the autumn display of colour. Also, the trees on the bridleway are making progress despite their windswept position and attention from deer. A network of meandering </w:t>
      </w:r>
      <w:r w:rsidRPr="005D2F02">
        <w:rPr>
          <w:rFonts w:ascii="Verdana" w:hAnsi="Verdana" w:cs="Times New Roman"/>
          <w:sz w:val="22"/>
          <w:szCs w:val="22"/>
        </w:rPr>
        <w:lastRenderedPageBreak/>
        <w:t xml:space="preserve">pathways has been established which has improved access and created the illusion of space in the woodland area. As the trees develop laterally it will be important to maintain access otherwise the area will become impenetrable. Fruit production was variable last year due to spring frosts and the natural fruiting cycles but yields are increasing. There was evidence of people picking fruit, which is what it is there for. The only replacements required were a crab </w:t>
      </w:r>
      <w:proofErr w:type="gramStart"/>
      <w:r w:rsidRPr="005D2F02">
        <w:rPr>
          <w:rFonts w:ascii="Verdana" w:hAnsi="Verdana" w:cs="Times New Roman"/>
          <w:sz w:val="22"/>
          <w:szCs w:val="22"/>
        </w:rPr>
        <w:t>apple which died inexplicably</w:t>
      </w:r>
      <w:proofErr w:type="gramEnd"/>
      <w:r w:rsidRPr="005D2F02">
        <w:rPr>
          <w:rFonts w:ascii="Verdana" w:hAnsi="Verdana" w:cs="Times New Roman"/>
          <w:sz w:val="22"/>
          <w:szCs w:val="22"/>
        </w:rPr>
        <w:t xml:space="preserve"> and a pear with a graft failure. Two barn owl nesting boxes plus one for a red kite were set up last year with small bird nesting boxes placed on the trees along the southern boundary with Bumpy Drove. We await developments. WPC funded an improved dog proof fence down the west side bordering </w:t>
      </w:r>
      <w:proofErr w:type="spellStart"/>
      <w:r w:rsidRPr="005D2F02">
        <w:rPr>
          <w:rFonts w:ascii="Verdana" w:hAnsi="Verdana" w:cs="Times New Roman"/>
          <w:sz w:val="22"/>
          <w:szCs w:val="22"/>
        </w:rPr>
        <w:t>Earith</w:t>
      </w:r>
      <w:proofErr w:type="spellEnd"/>
      <w:r w:rsidRPr="005D2F02">
        <w:rPr>
          <w:rFonts w:ascii="Verdana" w:hAnsi="Verdana" w:cs="Times New Roman"/>
          <w:sz w:val="22"/>
          <w:szCs w:val="22"/>
        </w:rPr>
        <w:t xml:space="preserve"> Road to stop dogs getting onto the road and hopefully funds are also in the pipeline to extend the footpath as far as the orchard, which will improve safety for all. WPC continue to maintain the boundary hedge.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xml:space="preserve">The Bee Group </w:t>
      </w:r>
      <w:proofErr w:type="gramStart"/>
      <w:r w:rsidRPr="005D2F02">
        <w:rPr>
          <w:rFonts w:ascii="Verdana" w:hAnsi="Verdana" w:cs="Times New Roman"/>
          <w:sz w:val="22"/>
          <w:szCs w:val="22"/>
        </w:rPr>
        <w:t>continue</w:t>
      </w:r>
      <w:proofErr w:type="gramEnd"/>
      <w:r w:rsidRPr="005D2F02">
        <w:rPr>
          <w:rFonts w:ascii="Verdana" w:hAnsi="Verdana" w:cs="Times New Roman"/>
          <w:sz w:val="22"/>
          <w:szCs w:val="22"/>
        </w:rPr>
        <w:t xml:space="preserve"> to look after their hives and sell honey in the village. The orchard continues to flourish and will be an excellent place to have a picnic later in the year and subsequent years once the restrictions due to Covid-19 have passed.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The trees will grow well and bear much fruit after the Wassail held on 12 January! The traditional activities were observed – the crowning of the Wassail King and Queen, the waking of the trees to the clang of pots and pans, the druidical incantation and the downing of quite a lot of warming cider.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And finally, we welcomed a new member to WAG at the beginning of 2020 who works for the Environment Agency and so we have a formed a new WAG subgroup – Environment Sustainability – WAGES. Our progress was halted somewhat due to the pandemic but when it becomes possible we hope to work with WPC promoting issues such as recycling and energy saving throughout the village.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xml:space="preserve">Mike </w:t>
      </w:r>
      <w:proofErr w:type="spellStart"/>
      <w:r w:rsidRPr="005D2F02">
        <w:rPr>
          <w:rFonts w:ascii="Verdana" w:hAnsi="Verdana" w:cs="Times New Roman"/>
          <w:sz w:val="22"/>
          <w:szCs w:val="22"/>
        </w:rPr>
        <w:t>Tidball</w:t>
      </w:r>
      <w:proofErr w:type="spellEnd"/>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Secretary – Willingham Action Group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b/>
          <w:bCs/>
        </w:rPr>
        <w:t>WAG Accounts to WPC (2019-2020)</w:t>
      </w:r>
      <w:r w:rsidRPr="005D2F02">
        <w:rPr>
          <w:rFonts w:ascii="Verdana" w:hAnsi="Verdana" w:cs="Times New Roman"/>
        </w:rPr>
        <w:t> </w:t>
      </w:r>
    </w:p>
    <w:p w:rsidR="005D2F02" w:rsidRPr="005D2F02" w:rsidRDefault="005D2F02" w:rsidP="005D2F02">
      <w:pPr>
        <w:textAlignment w:val="baseline"/>
        <w:rPr>
          <w:rFonts w:ascii="Segoe UI" w:hAnsi="Segoe UI" w:cs="Times New Roman"/>
          <w:sz w:val="18"/>
          <w:szCs w:val="18"/>
        </w:rPr>
      </w:pPr>
      <w:r w:rsidRPr="005D2F02">
        <w:rPr>
          <w:rFonts w:ascii="Arial" w:hAnsi="Arial" w:cs="Arial"/>
          <w:sz w:val="22"/>
          <w:szCs w:val="22"/>
        </w:rPr>
        <w:t> </w:t>
      </w:r>
    </w:p>
    <w:tbl>
      <w:tblPr>
        <w:tblW w:w="8522"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8"/>
        <w:gridCol w:w="1701"/>
        <w:gridCol w:w="3182"/>
        <w:gridCol w:w="1371"/>
      </w:tblGrid>
      <w:tr w:rsidR="005D2F02" w:rsidRPr="005D2F02" w:rsidTr="005D2F02">
        <w:tc>
          <w:tcPr>
            <w:tcW w:w="2268" w:type="dxa"/>
            <w:tcBorders>
              <w:top w:val="single" w:sz="6" w:space="0" w:color="auto"/>
              <w:left w:val="single" w:sz="6" w:space="0" w:color="auto"/>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single" w:sz="6" w:space="0" w:color="auto"/>
              <w:left w:val="nil"/>
              <w:bottom w:val="single" w:sz="6" w:space="0" w:color="auto"/>
              <w:right w:val="single" w:sz="6" w:space="0" w:color="auto"/>
            </w:tcBorders>
            <w:shd w:val="clear" w:color="auto" w:fill="auto"/>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16"/>
                <w:szCs w:val="16"/>
              </w:rPr>
              <w:t>Income </w:t>
            </w:r>
          </w:p>
        </w:tc>
        <w:tc>
          <w:tcPr>
            <w:tcW w:w="3182" w:type="dxa"/>
            <w:tcBorders>
              <w:top w:val="single" w:sz="6" w:space="0" w:color="auto"/>
              <w:left w:val="nil"/>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single" w:sz="6" w:space="0" w:color="auto"/>
              <w:left w:val="nil"/>
              <w:bottom w:val="single" w:sz="6" w:space="0" w:color="auto"/>
              <w:right w:val="single" w:sz="6" w:space="0" w:color="auto"/>
            </w:tcBorders>
            <w:shd w:val="clear" w:color="auto" w:fill="auto"/>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16"/>
                <w:szCs w:val="16"/>
              </w:rPr>
              <w:t>Expenditure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b/>
                <w:bCs/>
                <w:sz w:val="22"/>
                <w:szCs w:val="22"/>
              </w:rPr>
              <w:t>Balance April 1 2019</w:t>
            </w: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b/>
                <w:bCs/>
                <w:sz w:val="22"/>
                <w:szCs w:val="22"/>
              </w:rPr>
              <w:t>3649.53</w:t>
            </w: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FFFFFF"/>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FFFFFF"/>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FFFFFF"/>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FFFFFF"/>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b/>
                <w:bCs/>
                <w:sz w:val="22"/>
                <w:szCs w:val="22"/>
              </w:rPr>
              <w:t>General Account</w:t>
            </w: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FECA Membership cost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15.00 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PLI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227.57 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AGM costs (Octagon)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31.49 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Expenses – printing, etc.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28.42 </w:t>
            </w:r>
          </w:p>
        </w:tc>
        <w:bookmarkStart w:id="0" w:name="_GoBack"/>
        <w:bookmarkEnd w:id="0"/>
      </w:tr>
      <w:tr w:rsidR="005D2F02" w:rsidRPr="005D2F02" w:rsidTr="005D2F02">
        <w:trPr>
          <w:trHeight w:val="149"/>
        </w:trPr>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Website Hosting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15.00 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proofErr w:type="spellStart"/>
            <w:r w:rsidRPr="005D2F02">
              <w:rPr>
                <w:rFonts w:ascii="Verdana" w:hAnsi="Verdana" w:cs="Times New Roman"/>
                <w:b/>
                <w:bCs/>
                <w:sz w:val="22"/>
                <w:szCs w:val="22"/>
              </w:rPr>
              <w:t>Enviro</w:t>
            </w:r>
            <w:proofErr w:type="spellEnd"/>
            <w:r w:rsidRPr="005D2F02">
              <w:rPr>
                <w:rFonts w:ascii="Verdana" w:hAnsi="Verdana" w:cs="Times New Roman"/>
                <w:b/>
                <w:bCs/>
                <w:sz w:val="22"/>
                <w:szCs w:val="22"/>
              </w:rPr>
              <w:t xml:space="preserve"> Account</w:t>
            </w: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Orchard maintenance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197.68 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Orchard grass cutting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48.23 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EEAOP membership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15.00 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Bench installation on QEII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62.80 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b/>
                <w:bCs/>
                <w:sz w:val="22"/>
                <w:szCs w:val="22"/>
              </w:rPr>
              <w:t>Feast</w:t>
            </w: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xml:space="preserve">Donation from </w:t>
            </w:r>
            <w:proofErr w:type="spellStart"/>
            <w:r w:rsidRPr="005D2F02">
              <w:rPr>
                <w:rFonts w:ascii="Verdana" w:hAnsi="Verdana" w:cs="Times New Roman"/>
                <w:sz w:val="22"/>
                <w:szCs w:val="22"/>
              </w:rPr>
              <w:t>Beerfest</w:t>
            </w:r>
            <w:proofErr w:type="spellEnd"/>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180.00 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Feast/</w:t>
            </w:r>
            <w:proofErr w:type="spellStart"/>
            <w:r w:rsidRPr="005D2F02">
              <w:rPr>
                <w:rFonts w:ascii="Verdana" w:hAnsi="Verdana" w:cs="Times New Roman"/>
                <w:sz w:val="22"/>
                <w:szCs w:val="22"/>
              </w:rPr>
              <w:t>Beerfest</w:t>
            </w:r>
            <w:proofErr w:type="spellEnd"/>
            <w:r w:rsidRPr="005D2F02">
              <w:rPr>
                <w:rFonts w:ascii="Verdana" w:hAnsi="Verdana" w:cs="Times New Roman"/>
                <w:sz w:val="22"/>
                <w:szCs w:val="22"/>
              </w:rPr>
              <w:t xml:space="preserve"> Advertising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256.76 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Donation from Wine Quiz </w:t>
            </w:r>
          </w:p>
        </w:tc>
        <w:tc>
          <w:tcPr>
            <w:tcW w:w="170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80.00 </w:t>
            </w:r>
          </w:p>
        </w:tc>
        <w:tc>
          <w:tcPr>
            <w:tcW w:w="3182" w:type="dxa"/>
            <w:tcBorders>
              <w:top w:val="nil"/>
              <w:left w:val="nil"/>
              <w:bottom w:val="single" w:sz="6" w:space="0" w:color="auto"/>
              <w:right w:val="single" w:sz="6" w:space="0" w:color="auto"/>
            </w:tcBorders>
            <w:shd w:val="clear" w:color="auto" w:fill="D9D9D9"/>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Bar staff cost Wine Quiz </w:t>
            </w:r>
          </w:p>
        </w:tc>
        <w:tc>
          <w:tcPr>
            <w:tcW w:w="1371" w:type="dxa"/>
            <w:tcBorders>
              <w:top w:val="nil"/>
              <w:left w:val="nil"/>
              <w:bottom w:val="single" w:sz="6" w:space="0" w:color="auto"/>
              <w:right w:val="single" w:sz="6" w:space="0" w:color="auto"/>
            </w:tcBorders>
            <w:shd w:val="clear" w:color="auto" w:fill="D9D9D9"/>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35.00 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Total with income </w:t>
            </w:r>
          </w:p>
        </w:tc>
        <w:tc>
          <w:tcPr>
            <w:tcW w:w="170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b/>
                <w:bCs/>
                <w:sz w:val="22"/>
                <w:szCs w:val="22"/>
              </w:rPr>
              <w:t>3941.29</w:t>
            </w: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Expenditure </w:t>
            </w:r>
          </w:p>
        </w:tc>
        <w:tc>
          <w:tcPr>
            <w:tcW w:w="137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b/>
                <w:bCs/>
                <w:sz w:val="22"/>
                <w:szCs w:val="22"/>
              </w:rPr>
              <w:t>932.95</w:t>
            </w: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r w:rsidR="005D2F02" w:rsidRPr="005D2F02" w:rsidTr="005D2F02">
        <w:tc>
          <w:tcPr>
            <w:tcW w:w="2268" w:type="dxa"/>
            <w:tcBorders>
              <w:top w:val="nil"/>
              <w:left w:val="single" w:sz="6" w:space="0" w:color="auto"/>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b/>
                <w:bCs/>
                <w:sz w:val="22"/>
                <w:szCs w:val="22"/>
              </w:rPr>
              <w:t>Balance April 1 2020</w:t>
            </w:r>
            <w:r w:rsidRPr="005D2F02">
              <w:rPr>
                <w:rFonts w:ascii="Verdana" w:hAnsi="Verdana" w:cs="Times New Roman"/>
                <w:sz w:val="22"/>
                <w:szCs w:val="22"/>
              </w:rPr>
              <w:t> </w:t>
            </w:r>
          </w:p>
        </w:tc>
        <w:tc>
          <w:tcPr>
            <w:tcW w:w="170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right"/>
              <w:textAlignment w:val="baseline"/>
              <w:rPr>
                <w:rFonts w:ascii="Times" w:hAnsi="Times" w:cs="Times New Roman"/>
                <w:sz w:val="20"/>
                <w:szCs w:val="20"/>
              </w:rPr>
            </w:pPr>
            <w:r w:rsidRPr="005D2F02">
              <w:rPr>
                <w:rFonts w:ascii="Verdana" w:hAnsi="Verdana" w:cs="Times New Roman"/>
                <w:b/>
                <w:bCs/>
                <w:sz w:val="22"/>
                <w:szCs w:val="22"/>
              </w:rPr>
              <w:t>2976.58</w:t>
            </w:r>
            <w:r w:rsidRPr="005D2F02">
              <w:rPr>
                <w:rFonts w:ascii="Verdana" w:hAnsi="Verdana" w:cs="Times New Roman"/>
                <w:sz w:val="22"/>
                <w:szCs w:val="22"/>
              </w:rPr>
              <w:t> </w:t>
            </w:r>
          </w:p>
        </w:tc>
        <w:tc>
          <w:tcPr>
            <w:tcW w:w="3182" w:type="dxa"/>
            <w:tcBorders>
              <w:top w:val="nil"/>
              <w:left w:val="nil"/>
              <w:bottom w:val="single" w:sz="6" w:space="0" w:color="auto"/>
              <w:right w:val="single" w:sz="6" w:space="0" w:color="auto"/>
            </w:tcBorders>
            <w:shd w:val="clear" w:color="auto" w:fill="auto"/>
            <w:hideMark/>
          </w:tcPr>
          <w:p w:rsidR="005D2F02" w:rsidRPr="005D2F02" w:rsidRDefault="005D2F02" w:rsidP="005D2F02">
            <w:pPr>
              <w:textAlignment w:val="baseline"/>
              <w:rPr>
                <w:rFonts w:ascii="Times" w:hAnsi="Times" w:cs="Times New Roman"/>
                <w:sz w:val="20"/>
                <w:szCs w:val="20"/>
              </w:rPr>
            </w:pPr>
            <w:r w:rsidRPr="005D2F02">
              <w:rPr>
                <w:rFonts w:ascii="Verdana" w:hAnsi="Verdana" w:cs="Times New Roman"/>
                <w:sz w:val="22"/>
                <w:szCs w:val="22"/>
              </w:rPr>
              <w:t> </w:t>
            </w:r>
          </w:p>
        </w:tc>
        <w:tc>
          <w:tcPr>
            <w:tcW w:w="1371" w:type="dxa"/>
            <w:tcBorders>
              <w:top w:val="nil"/>
              <w:left w:val="nil"/>
              <w:bottom w:val="single" w:sz="6" w:space="0" w:color="auto"/>
              <w:right w:val="single" w:sz="6" w:space="0" w:color="auto"/>
            </w:tcBorders>
            <w:shd w:val="clear" w:color="auto" w:fill="auto"/>
            <w:hideMark/>
          </w:tcPr>
          <w:p w:rsidR="005D2F02" w:rsidRPr="005D2F02" w:rsidRDefault="005D2F02" w:rsidP="005D2F02">
            <w:pPr>
              <w:jc w:val="center"/>
              <w:textAlignment w:val="baseline"/>
              <w:rPr>
                <w:rFonts w:ascii="Times" w:hAnsi="Times" w:cs="Times New Roman"/>
                <w:sz w:val="20"/>
                <w:szCs w:val="20"/>
              </w:rPr>
            </w:pPr>
            <w:r w:rsidRPr="005D2F02">
              <w:rPr>
                <w:rFonts w:ascii="Verdana" w:hAnsi="Verdana" w:cs="Times New Roman"/>
                <w:sz w:val="22"/>
                <w:szCs w:val="22"/>
              </w:rPr>
              <w:t> </w:t>
            </w:r>
          </w:p>
        </w:tc>
      </w:tr>
    </w:tbl>
    <w:p w:rsidR="005D2F02" w:rsidRPr="005D2F02" w:rsidRDefault="005D2F02" w:rsidP="005D2F02">
      <w:pPr>
        <w:textAlignment w:val="baseline"/>
        <w:rPr>
          <w:rFonts w:ascii="Segoe UI" w:hAnsi="Segoe UI" w:cs="Times New Roman"/>
          <w:sz w:val="18"/>
          <w:szCs w:val="18"/>
        </w:rPr>
      </w:pPr>
      <w:r w:rsidRPr="005D2F02">
        <w:rPr>
          <w:rFonts w:ascii="Verdana" w:hAnsi="Verdana" w:cs="Times New Roman"/>
          <w:sz w:val="22"/>
          <w:szCs w:val="22"/>
        </w:rPr>
        <w:t> </w:t>
      </w:r>
    </w:p>
    <w:p w:rsidR="002C04CB" w:rsidRDefault="002C04CB"/>
    <w:sectPr w:rsidR="002C04CB" w:rsidSect="002C04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Gill Sans UltraBold"/>
    <w:charset w:val="00"/>
    <w:family w:val="swiss"/>
    <w:pitch w:val="variable"/>
    <w:sig w:usb0="E00002FF" w:usb1="5000205B"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F02"/>
    <w:rsid w:val="002C04CB"/>
    <w:rsid w:val="005D2F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104A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2F0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D2F02"/>
  </w:style>
  <w:style w:type="character" w:customStyle="1" w:styleId="eop">
    <w:name w:val="eop"/>
    <w:basedOn w:val="DefaultParagraphFont"/>
    <w:rsid w:val="005D2F02"/>
  </w:style>
  <w:style w:type="character" w:customStyle="1" w:styleId="apple-converted-space">
    <w:name w:val="apple-converted-space"/>
    <w:basedOn w:val="DefaultParagraphFont"/>
    <w:rsid w:val="005D2F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D2F02"/>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5D2F02"/>
  </w:style>
  <w:style w:type="character" w:customStyle="1" w:styleId="eop">
    <w:name w:val="eop"/>
    <w:basedOn w:val="DefaultParagraphFont"/>
    <w:rsid w:val="005D2F02"/>
  </w:style>
  <w:style w:type="character" w:customStyle="1" w:styleId="apple-converted-space">
    <w:name w:val="apple-converted-space"/>
    <w:basedOn w:val="DefaultParagraphFont"/>
    <w:rsid w:val="005D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83133">
      <w:bodyDiv w:val="1"/>
      <w:marLeft w:val="0"/>
      <w:marRight w:val="0"/>
      <w:marTop w:val="0"/>
      <w:marBottom w:val="0"/>
      <w:divBdr>
        <w:top w:val="none" w:sz="0" w:space="0" w:color="auto"/>
        <w:left w:val="none" w:sz="0" w:space="0" w:color="auto"/>
        <w:bottom w:val="none" w:sz="0" w:space="0" w:color="auto"/>
        <w:right w:val="none" w:sz="0" w:space="0" w:color="auto"/>
      </w:divBdr>
      <w:divsChild>
        <w:div w:id="1732801451">
          <w:marLeft w:val="0"/>
          <w:marRight w:val="0"/>
          <w:marTop w:val="0"/>
          <w:marBottom w:val="0"/>
          <w:divBdr>
            <w:top w:val="none" w:sz="0" w:space="0" w:color="auto"/>
            <w:left w:val="none" w:sz="0" w:space="0" w:color="auto"/>
            <w:bottom w:val="none" w:sz="0" w:space="0" w:color="auto"/>
            <w:right w:val="none" w:sz="0" w:space="0" w:color="auto"/>
          </w:divBdr>
        </w:div>
        <w:div w:id="367531026">
          <w:marLeft w:val="0"/>
          <w:marRight w:val="0"/>
          <w:marTop w:val="0"/>
          <w:marBottom w:val="0"/>
          <w:divBdr>
            <w:top w:val="none" w:sz="0" w:space="0" w:color="auto"/>
            <w:left w:val="none" w:sz="0" w:space="0" w:color="auto"/>
            <w:bottom w:val="none" w:sz="0" w:space="0" w:color="auto"/>
            <w:right w:val="none" w:sz="0" w:space="0" w:color="auto"/>
          </w:divBdr>
        </w:div>
        <w:div w:id="2118744311">
          <w:marLeft w:val="0"/>
          <w:marRight w:val="0"/>
          <w:marTop w:val="0"/>
          <w:marBottom w:val="0"/>
          <w:divBdr>
            <w:top w:val="none" w:sz="0" w:space="0" w:color="auto"/>
            <w:left w:val="none" w:sz="0" w:space="0" w:color="auto"/>
            <w:bottom w:val="none" w:sz="0" w:space="0" w:color="auto"/>
            <w:right w:val="none" w:sz="0" w:space="0" w:color="auto"/>
          </w:divBdr>
        </w:div>
        <w:div w:id="1134178584">
          <w:marLeft w:val="0"/>
          <w:marRight w:val="0"/>
          <w:marTop w:val="0"/>
          <w:marBottom w:val="0"/>
          <w:divBdr>
            <w:top w:val="none" w:sz="0" w:space="0" w:color="auto"/>
            <w:left w:val="none" w:sz="0" w:space="0" w:color="auto"/>
            <w:bottom w:val="none" w:sz="0" w:space="0" w:color="auto"/>
            <w:right w:val="none" w:sz="0" w:space="0" w:color="auto"/>
          </w:divBdr>
        </w:div>
        <w:div w:id="146476227">
          <w:marLeft w:val="0"/>
          <w:marRight w:val="0"/>
          <w:marTop w:val="0"/>
          <w:marBottom w:val="0"/>
          <w:divBdr>
            <w:top w:val="none" w:sz="0" w:space="0" w:color="auto"/>
            <w:left w:val="none" w:sz="0" w:space="0" w:color="auto"/>
            <w:bottom w:val="none" w:sz="0" w:space="0" w:color="auto"/>
            <w:right w:val="none" w:sz="0" w:space="0" w:color="auto"/>
          </w:divBdr>
        </w:div>
        <w:div w:id="314066630">
          <w:marLeft w:val="0"/>
          <w:marRight w:val="0"/>
          <w:marTop w:val="0"/>
          <w:marBottom w:val="0"/>
          <w:divBdr>
            <w:top w:val="none" w:sz="0" w:space="0" w:color="auto"/>
            <w:left w:val="none" w:sz="0" w:space="0" w:color="auto"/>
            <w:bottom w:val="none" w:sz="0" w:space="0" w:color="auto"/>
            <w:right w:val="none" w:sz="0" w:space="0" w:color="auto"/>
          </w:divBdr>
        </w:div>
        <w:div w:id="761071092">
          <w:marLeft w:val="0"/>
          <w:marRight w:val="0"/>
          <w:marTop w:val="0"/>
          <w:marBottom w:val="0"/>
          <w:divBdr>
            <w:top w:val="none" w:sz="0" w:space="0" w:color="auto"/>
            <w:left w:val="none" w:sz="0" w:space="0" w:color="auto"/>
            <w:bottom w:val="none" w:sz="0" w:space="0" w:color="auto"/>
            <w:right w:val="none" w:sz="0" w:space="0" w:color="auto"/>
          </w:divBdr>
        </w:div>
        <w:div w:id="1862666585">
          <w:marLeft w:val="0"/>
          <w:marRight w:val="0"/>
          <w:marTop w:val="0"/>
          <w:marBottom w:val="0"/>
          <w:divBdr>
            <w:top w:val="none" w:sz="0" w:space="0" w:color="auto"/>
            <w:left w:val="none" w:sz="0" w:space="0" w:color="auto"/>
            <w:bottom w:val="none" w:sz="0" w:space="0" w:color="auto"/>
            <w:right w:val="none" w:sz="0" w:space="0" w:color="auto"/>
          </w:divBdr>
        </w:div>
        <w:div w:id="336887259">
          <w:marLeft w:val="0"/>
          <w:marRight w:val="0"/>
          <w:marTop w:val="0"/>
          <w:marBottom w:val="0"/>
          <w:divBdr>
            <w:top w:val="none" w:sz="0" w:space="0" w:color="auto"/>
            <w:left w:val="none" w:sz="0" w:space="0" w:color="auto"/>
            <w:bottom w:val="none" w:sz="0" w:space="0" w:color="auto"/>
            <w:right w:val="none" w:sz="0" w:space="0" w:color="auto"/>
          </w:divBdr>
        </w:div>
        <w:div w:id="1522939181">
          <w:marLeft w:val="0"/>
          <w:marRight w:val="0"/>
          <w:marTop w:val="0"/>
          <w:marBottom w:val="0"/>
          <w:divBdr>
            <w:top w:val="none" w:sz="0" w:space="0" w:color="auto"/>
            <w:left w:val="none" w:sz="0" w:space="0" w:color="auto"/>
            <w:bottom w:val="none" w:sz="0" w:space="0" w:color="auto"/>
            <w:right w:val="none" w:sz="0" w:space="0" w:color="auto"/>
          </w:divBdr>
        </w:div>
        <w:div w:id="532419912">
          <w:marLeft w:val="0"/>
          <w:marRight w:val="0"/>
          <w:marTop w:val="0"/>
          <w:marBottom w:val="0"/>
          <w:divBdr>
            <w:top w:val="none" w:sz="0" w:space="0" w:color="auto"/>
            <w:left w:val="none" w:sz="0" w:space="0" w:color="auto"/>
            <w:bottom w:val="none" w:sz="0" w:space="0" w:color="auto"/>
            <w:right w:val="none" w:sz="0" w:space="0" w:color="auto"/>
          </w:divBdr>
        </w:div>
        <w:div w:id="1953170786">
          <w:marLeft w:val="0"/>
          <w:marRight w:val="0"/>
          <w:marTop w:val="0"/>
          <w:marBottom w:val="0"/>
          <w:divBdr>
            <w:top w:val="none" w:sz="0" w:space="0" w:color="auto"/>
            <w:left w:val="none" w:sz="0" w:space="0" w:color="auto"/>
            <w:bottom w:val="none" w:sz="0" w:space="0" w:color="auto"/>
            <w:right w:val="none" w:sz="0" w:space="0" w:color="auto"/>
          </w:divBdr>
        </w:div>
        <w:div w:id="402995183">
          <w:marLeft w:val="0"/>
          <w:marRight w:val="0"/>
          <w:marTop w:val="0"/>
          <w:marBottom w:val="0"/>
          <w:divBdr>
            <w:top w:val="none" w:sz="0" w:space="0" w:color="auto"/>
            <w:left w:val="none" w:sz="0" w:space="0" w:color="auto"/>
            <w:bottom w:val="none" w:sz="0" w:space="0" w:color="auto"/>
            <w:right w:val="none" w:sz="0" w:space="0" w:color="auto"/>
          </w:divBdr>
        </w:div>
        <w:div w:id="1481924644">
          <w:marLeft w:val="0"/>
          <w:marRight w:val="0"/>
          <w:marTop w:val="0"/>
          <w:marBottom w:val="0"/>
          <w:divBdr>
            <w:top w:val="none" w:sz="0" w:space="0" w:color="auto"/>
            <w:left w:val="none" w:sz="0" w:space="0" w:color="auto"/>
            <w:bottom w:val="none" w:sz="0" w:space="0" w:color="auto"/>
            <w:right w:val="none" w:sz="0" w:space="0" w:color="auto"/>
          </w:divBdr>
        </w:div>
        <w:div w:id="1621766538">
          <w:marLeft w:val="0"/>
          <w:marRight w:val="0"/>
          <w:marTop w:val="0"/>
          <w:marBottom w:val="0"/>
          <w:divBdr>
            <w:top w:val="none" w:sz="0" w:space="0" w:color="auto"/>
            <w:left w:val="none" w:sz="0" w:space="0" w:color="auto"/>
            <w:bottom w:val="none" w:sz="0" w:space="0" w:color="auto"/>
            <w:right w:val="none" w:sz="0" w:space="0" w:color="auto"/>
          </w:divBdr>
        </w:div>
        <w:div w:id="2145847721">
          <w:marLeft w:val="0"/>
          <w:marRight w:val="0"/>
          <w:marTop w:val="0"/>
          <w:marBottom w:val="0"/>
          <w:divBdr>
            <w:top w:val="none" w:sz="0" w:space="0" w:color="auto"/>
            <w:left w:val="none" w:sz="0" w:space="0" w:color="auto"/>
            <w:bottom w:val="none" w:sz="0" w:space="0" w:color="auto"/>
            <w:right w:val="none" w:sz="0" w:space="0" w:color="auto"/>
          </w:divBdr>
        </w:div>
        <w:div w:id="466976504">
          <w:marLeft w:val="0"/>
          <w:marRight w:val="0"/>
          <w:marTop w:val="0"/>
          <w:marBottom w:val="0"/>
          <w:divBdr>
            <w:top w:val="none" w:sz="0" w:space="0" w:color="auto"/>
            <w:left w:val="none" w:sz="0" w:space="0" w:color="auto"/>
            <w:bottom w:val="none" w:sz="0" w:space="0" w:color="auto"/>
            <w:right w:val="none" w:sz="0" w:space="0" w:color="auto"/>
          </w:divBdr>
        </w:div>
        <w:div w:id="756904448">
          <w:marLeft w:val="0"/>
          <w:marRight w:val="0"/>
          <w:marTop w:val="0"/>
          <w:marBottom w:val="0"/>
          <w:divBdr>
            <w:top w:val="none" w:sz="0" w:space="0" w:color="auto"/>
            <w:left w:val="none" w:sz="0" w:space="0" w:color="auto"/>
            <w:bottom w:val="none" w:sz="0" w:space="0" w:color="auto"/>
            <w:right w:val="none" w:sz="0" w:space="0" w:color="auto"/>
          </w:divBdr>
        </w:div>
        <w:div w:id="36206204">
          <w:marLeft w:val="0"/>
          <w:marRight w:val="0"/>
          <w:marTop w:val="0"/>
          <w:marBottom w:val="0"/>
          <w:divBdr>
            <w:top w:val="none" w:sz="0" w:space="0" w:color="auto"/>
            <w:left w:val="none" w:sz="0" w:space="0" w:color="auto"/>
            <w:bottom w:val="none" w:sz="0" w:space="0" w:color="auto"/>
            <w:right w:val="none" w:sz="0" w:space="0" w:color="auto"/>
          </w:divBdr>
        </w:div>
        <w:div w:id="481119826">
          <w:marLeft w:val="0"/>
          <w:marRight w:val="0"/>
          <w:marTop w:val="0"/>
          <w:marBottom w:val="0"/>
          <w:divBdr>
            <w:top w:val="none" w:sz="0" w:space="0" w:color="auto"/>
            <w:left w:val="none" w:sz="0" w:space="0" w:color="auto"/>
            <w:bottom w:val="none" w:sz="0" w:space="0" w:color="auto"/>
            <w:right w:val="none" w:sz="0" w:space="0" w:color="auto"/>
          </w:divBdr>
        </w:div>
        <w:div w:id="1131752976">
          <w:marLeft w:val="0"/>
          <w:marRight w:val="0"/>
          <w:marTop w:val="0"/>
          <w:marBottom w:val="0"/>
          <w:divBdr>
            <w:top w:val="none" w:sz="0" w:space="0" w:color="auto"/>
            <w:left w:val="none" w:sz="0" w:space="0" w:color="auto"/>
            <w:bottom w:val="none" w:sz="0" w:space="0" w:color="auto"/>
            <w:right w:val="none" w:sz="0" w:space="0" w:color="auto"/>
          </w:divBdr>
        </w:div>
        <w:div w:id="1000738246">
          <w:marLeft w:val="0"/>
          <w:marRight w:val="0"/>
          <w:marTop w:val="0"/>
          <w:marBottom w:val="0"/>
          <w:divBdr>
            <w:top w:val="none" w:sz="0" w:space="0" w:color="auto"/>
            <w:left w:val="none" w:sz="0" w:space="0" w:color="auto"/>
            <w:bottom w:val="none" w:sz="0" w:space="0" w:color="auto"/>
            <w:right w:val="none" w:sz="0" w:space="0" w:color="auto"/>
          </w:divBdr>
        </w:div>
        <w:div w:id="2018461555">
          <w:marLeft w:val="0"/>
          <w:marRight w:val="0"/>
          <w:marTop w:val="0"/>
          <w:marBottom w:val="0"/>
          <w:divBdr>
            <w:top w:val="none" w:sz="0" w:space="0" w:color="auto"/>
            <w:left w:val="none" w:sz="0" w:space="0" w:color="auto"/>
            <w:bottom w:val="none" w:sz="0" w:space="0" w:color="auto"/>
            <w:right w:val="none" w:sz="0" w:space="0" w:color="auto"/>
          </w:divBdr>
        </w:div>
        <w:div w:id="288778707">
          <w:marLeft w:val="0"/>
          <w:marRight w:val="0"/>
          <w:marTop w:val="0"/>
          <w:marBottom w:val="0"/>
          <w:divBdr>
            <w:top w:val="none" w:sz="0" w:space="0" w:color="auto"/>
            <w:left w:val="none" w:sz="0" w:space="0" w:color="auto"/>
            <w:bottom w:val="none" w:sz="0" w:space="0" w:color="auto"/>
            <w:right w:val="none" w:sz="0" w:space="0" w:color="auto"/>
          </w:divBdr>
        </w:div>
        <w:div w:id="1614553682">
          <w:marLeft w:val="0"/>
          <w:marRight w:val="0"/>
          <w:marTop w:val="0"/>
          <w:marBottom w:val="0"/>
          <w:divBdr>
            <w:top w:val="none" w:sz="0" w:space="0" w:color="auto"/>
            <w:left w:val="none" w:sz="0" w:space="0" w:color="auto"/>
            <w:bottom w:val="none" w:sz="0" w:space="0" w:color="auto"/>
            <w:right w:val="none" w:sz="0" w:space="0" w:color="auto"/>
          </w:divBdr>
        </w:div>
        <w:div w:id="672532173">
          <w:marLeft w:val="0"/>
          <w:marRight w:val="0"/>
          <w:marTop w:val="0"/>
          <w:marBottom w:val="0"/>
          <w:divBdr>
            <w:top w:val="none" w:sz="0" w:space="0" w:color="auto"/>
            <w:left w:val="none" w:sz="0" w:space="0" w:color="auto"/>
            <w:bottom w:val="none" w:sz="0" w:space="0" w:color="auto"/>
            <w:right w:val="none" w:sz="0" w:space="0" w:color="auto"/>
          </w:divBdr>
        </w:div>
        <w:div w:id="1829787991">
          <w:marLeft w:val="0"/>
          <w:marRight w:val="0"/>
          <w:marTop w:val="0"/>
          <w:marBottom w:val="0"/>
          <w:divBdr>
            <w:top w:val="none" w:sz="0" w:space="0" w:color="auto"/>
            <w:left w:val="none" w:sz="0" w:space="0" w:color="auto"/>
            <w:bottom w:val="none" w:sz="0" w:space="0" w:color="auto"/>
            <w:right w:val="none" w:sz="0" w:space="0" w:color="auto"/>
          </w:divBdr>
        </w:div>
        <w:div w:id="67650992">
          <w:marLeft w:val="0"/>
          <w:marRight w:val="0"/>
          <w:marTop w:val="0"/>
          <w:marBottom w:val="0"/>
          <w:divBdr>
            <w:top w:val="none" w:sz="0" w:space="0" w:color="auto"/>
            <w:left w:val="none" w:sz="0" w:space="0" w:color="auto"/>
            <w:bottom w:val="none" w:sz="0" w:space="0" w:color="auto"/>
            <w:right w:val="none" w:sz="0" w:space="0" w:color="auto"/>
          </w:divBdr>
        </w:div>
        <w:div w:id="1981686174">
          <w:marLeft w:val="0"/>
          <w:marRight w:val="0"/>
          <w:marTop w:val="0"/>
          <w:marBottom w:val="0"/>
          <w:divBdr>
            <w:top w:val="none" w:sz="0" w:space="0" w:color="auto"/>
            <w:left w:val="none" w:sz="0" w:space="0" w:color="auto"/>
            <w:bottom w:val="none" w:sz="0" w:space="0" w:color="auto"/>
            <w:right w:val="none" w:sz="0" w:space="0" w:color="auto"/>
          </w:divBdr>
          <w:divsChild>
            <w:div w:id="325595319">
              <w:marLeft w:val="-75"/>
              <w:marRight w:val="0"/>
              <w:marTop w:val="30"/>
              <w:marBottom w:val="30"/>
              <w:divBdr>
                <w:top w:val="none" w:sz="0" w:space="0" w:color="auto"/>
                <w:left w:val="none" w:sz="0" w:space="0" w:color="auto"/>
                <w:bottom w:val="none" w:sz="0" w:space="0" w:color="auto"/>
                <w:right w:val="none" w:sz="0" w:space="0" w:color="auto"/>
              </w:divBdr>
              <w:divsChild>
                <w:div w:id="1943997073">
                  <w:marLeft w:val="0"/>
                  <w:marRight w:val="0"/>
                  <w:marTop w:val="0"/>
                  <w:marBottom w:val="0"/>
                  <w:divBdr>
                    <w:top w:val="none" w:sz="0" w:space="0" w:color="auto"/>
                    <w:left w:val="none" w:sz="0" w:space="0" w:color="auto"/>
                    <w:bottom w:val="none" w:sz="0" w:space="0" w:color="auto"/>
                    <w:right w:val="none" w:sz="0" w:space="0" w:color="auto"/>
                  </w:divBdr>
                  <w:divsChild>
                    <w:div w:id="8996455">
                      <w:marLeft w:val="0"/>
                      <w:marRight w:val="0"/>
                      <w:marTop w:val="0"/>
                      <w:marBottom w:val="0"/>
                      <w:divBdr>
                        <w:top w:val="none" w:sz="0" w:space="0" w:color="auto"/>
                        <w:left w:val="none" w:sz="0" w:space="0" w:color="auto"/>
                        <w:bottom w:val="none" w:sz="0" w:space="0" w:color="auto"/>
                        <w:right w:val="none" w:sz="0" w:space="0" w:color="auto"/>
                      </w:divBdr>
                    </w:div>
                  </w:divsChild>
                </w:div>
                <w:div w:id="1905019576">
                  <w:marLeft w:val="0"/>
                  <w:marRight w:val="0"/>
                  <w:marTop w:val="0"/>
                  <w:marBottom w:val="0"/>
                  <w:divBdr>
                    <w:top w:val="none" w:sz="0" w:space="0" w:color="auto"/>
                    <w:left w:val="none" w:sz="0" w:space="0" w:color="auto"/>
                    <w:bottom w:val="none" w:sz="0" w:space="0" w:color="auto"/>
                    <w:right w:val="none" w:sz="0" w:space="0" w:color="auto"/>
                  </w:divBdr>
                  <w:divsChild>
                    <w:div w:id="1614169960">
                      <w:marLeft w:val="0"/>
                      <w:marRight w:val="0"/>
                      <w:marTop w:val="0"/>
                      <w:marBottom w:val="0"/>
                      <w:divBdr>
                        <w:top w:val="none" w:sz="0" w:space="0" w:color="auto"/>
                        <w:left w:val="none" w:sz="0" w:space="0" w:color="auto"/>
                        <w:bottom w:val="none" w:sz="0" w:space="0" w:color="auto"/>
                        <w:right w:val="none" w:sz="0" w:space="0" w:color="auto"/>
                      </w:divBdr>
                    </w:div>
                  </w:divsChild>
                </w:div>
                <w:div w:id="1689602255">
                  <w:marLeft w:val="0"/>
                  <w:marRight w:val="0"/>
                  <w:marTop w:val="0"/>
                  <w:marBottom w:val="0"/>
                  <w:divBdr>
                    <w:top w:val="none" w:sz="0" w:space="0" w:color="auto"/>
                    <w:left w:val="none" w:sz="0" w:space="0" w:color="auto"/>
                    <w:bottom w:val="none" w:sz="0" w:space="0" w:color="auto"/>
                    <w:right w:val="none" w:sz="0" w:space="0" w:color="auto"/>
                  </w:divBdr>
                  <w:divsChild>
                    <w:div w:id="342316254">
                      <w:marLeft w:val="0"/>
                      <w:marRight w:val="0"/>
                      <w:marTop w:val="0"/>
                      <w:marBottom w:val="0"/>
                      <w:divBdr>
                        <w:top w:val="none" w:sz="0" w:space="0" w:color="auto"/>
                        <w:left w:val="none" w:sz="0" w:space="0" w:color="auto"/>
                        <w:bottom w:val="none" w:sz="0" w:space="0" w:color="auto"/>
                        <w:right w:val="none" w:sz="0" w:space="0" w:color="auto"/>
                      </w:divBdr>
                    </w:div>
                  </w:divsChild>
                </w:div>
                <w:div w:id="1519200197">
                  <w:marLeft w:val="0"/>
                  <w:marRight w:val="0"/>
                  <w:marTop w:val="0"/>
                  <w:marBottom w:val="0"/>
                  <w:divBdr>
                    <w:top w:val="none" w:sz="0" w:space="0" w:color="auto"/>
                    <w:left w:val="none" w:sz="0" w:space="0" w:color="auto"/>
                    <w:bottom w:val="none" w:sz="0" w:space="0" w:color="auto"/>
                    <w:right w:val="none" w:sz="0" w:space="0" w:color="auto"/>
                  </w:divBdr>
                  <w:divsChild>
                    <w:div w:id="1177620940">
                      <w:marLeft w:val="0"/>
                      <w:marRight w:val="0"/>
                      <w:marTop w:val="0"/>
                      <w:marBottom w:val="0"/>
                      <w:divBdr>
                        <w:top w:val="none" w:sz="0" w:space="0" w:color="auto"/>
                        <w:left w:val="none" w:sz="0" w:space="0" w:color="auto"/>
                        <w:bottom w:val="none" w:sz="0" w:space="0" w:color="auto"/>
                        <w:right w:val="none" w:sz="0" w:space="0" w:color="auto"/>
                      </w:divBdr>
                    </w:div>
                  </w:divsChild>
                </w:div>
                <w:div w:id="1799107635">
                  <w:marLeft w:val="0"/>
                  <w:marRight w:val="0"/>
                  <w:marTop w:val="0"/>
                  <w:marBottom w:val="0"/>
                  <w:divBdr>
                    <w:top w:val="none" w:sz="0" w:space="0" w:color="auto"/>
                    <w:left w:val="none" w:sz="0" w:space="0" w:color="auto"/>
                    <w:bottom w:val="none" w:sz="0" w:space="0" w:color="auto"/>
                    <w:right w:val="none" w:sz="0" w:space="0" w:color="auto"/>
                  </w:divBdr>
                  <w:divsChild>
                    <w:div w:id="1382242329">
                      <w:marLeft w:val="0"/>
                      <w:marRight w:val="0"/>
                      <w:marTop w:val="0"/>
                      <w:marBottom w:val="0"/>
                      <w:divBdr>
                        <w:top w:val="none" w:sz="0" w:space="0" w:color="auto"/>
                        <w:left w:val="none" w:sz="0" w:space="0" w:color="auto"/>
                        <w:bottom w:val="none" w:sz="0" w:space="0" w:color="auto"/>
                        <w:right w:val="none" w:sz="0" w:space="0" w:color="auto"/>
                      </w:divBdr>
                    </w:div>
                  </w:divsChild>
                </w:div>
                <w:div w:id="392192819">
                  <w:marLeft w:val="0"/>
                  <w:marRight w:val="0"/>
                  <w:marTop w:val="0"/>
                  <w:marBottom w:val="0"/>
                  <w:divBdr>
                    <w:top w:val="none" w:sz="0" w:space="0" w:color="auto"/>
                    <w:left w:val="none" w:sz="0" w:space="0" w:color="auto"/>
                    <w:bottom w:val="none" w:sz="0" w:space="0" w:color="auto"/>
                    <w:right w:val="none" w:sz="0" w:space="0" w:color="auto"/>
                  </w:divBdr>
                  <w:divsChild>
                    <w:div w:id="533619813">
                      <w:marLeft w:val="0"/>
                      <w:marRight w:val="0"/>
                      <w:marTop w:val="0"/>
                      <w:marBottom w:val="0"/>
                      <w:divBdr>
                        <w:top w:val="none" w:sz="0" w:space="0" w:color="auto"/>
                        <w:left w:val="none" w:sz="0" w:space="0" w:color="auto"/>
                        <w:bottom w:val="none" w:sz="0" w:space="0" w:color="auto"/>
                        <w:right w:val="none" w:sz="0" w:space="0" w:color="auto"/>
                      </w:divBdr>
                    </w:div>
                  </w:divsChild>
                </w:div>
                <w:div w:id="31342846">
                  <w:marLeft w:val="0"/>
                  <w:marRight w:val="0"/>
                  <w:marTop w:val="0"/>
                  <w:marBottom w:val="0"/>
                  <w:divBdr>
                    <w:top w:val="none" w:sz="0" w:space="0" w:color="auto"/>
                    <w:left w:val="none" w:sz="0" w:space="0" w:color="auto"/>
                    <w:bottom w:val="none" w:sz="0" w:space="0" w:color="auto"/>
                    <w:right w:val="none" w:sz="0" w:space="0" w:color="auto"/>
                  </w:divBdr>
                  <w:divsChild>
                    <w:div w:id="925572722">
                      <w:marLeft w:val="0"/>
                      <w:marRight w:val="0"/>
                      <w:marTop w:val="0"/>
                      <w:marBottom w:val="0"/>
                      <w:divBdr>
                        <w:top w:val="none" w:sz="0" w:space="0" w:color="auto"/>
                        <w:left w:val="none" w:sz="0" w:space="0" w:color="auto"/>
                        <w:bottom w:val="none" w:sz="0" w:space="0" w:color="auto"/>
                        <w:right w:val="none" w:sz="0" w:space="0" w:color="auto"/>
                      </w:divBdr>
                    </w:div>
                  </w:divsChild>
                </w:div>
                <w:div w:id="1894806214">
                  <w:marLeft w:val="0"/>
                  <w:marRight w:val="0"/>
                  <w:marTop w:val="0"/>
                  <w:marBottom w:val="0"/>
                  <w:divBdr>
                    <w:top w:val="none" w:sz="0" w:space="0" w:color="auto"/>
                    <w:left w:val="none" w:sz="0" w:space="0" w:color="auto"/>
                    <w:bottom w:val="none" w:sz="0" w:space="0" w:color="auto"/>
                    <w:right w:val="none" w:sz="0" w:space="0" w:color="auto"/>
                  </w:divBdr>
                  <w:divsChild>
                    <w:div w:id="1699575849">
                      <w:marLeft w:val="0"/>
                      <w:marRight w:val="0"/>
                      <w:marTop w:val="0"/>
                      <w:marBottom w:val="0"/>
                      <w:divBdr>
                        <w:top w:val="none" w:sz="0" w:space="0" w:color="auto"/>
                        <w:left w:val="none" w:sz="0" w:space="0" w:color="auto"/>
                        <w:bottom w:val="none" w:sz="0" w:space="0" w:color="auto"/>
                        <w:right w:val="none" w:sz="0" w:space="0" w:color="auto"/>
                      </w:divBdr>
                    </w:div>
                  </w:divsChild>
                </w:div>
                <w:div w:id="1216504810">
                  <w:marLeft w:val="0"/>
                  <w:marRight w:val="0"/>
                  <w:marTop w:val="0"/>
                  <w:marBottom w:val="0"/>
                  <w:divBdr>
                    <w:top w:val="none" w:sz="0" w:space="0" w:color="auto"/>
                    <w:left w:val="none" w:sz="0" w:space="0" w:color="auto"/>
                    <w:bottom w:val="none" w:sz="0" w:space="0" w:color="auto"/>
                    <w:right w:val="none" w:sz="0" w:space="0" w:color="auto"/>
                  </w:divBdr>
                  <w:divsChild>
                    <w:div w:id="1070234431">
                      <w:marLeft w:val="0"/>
                      <w:marRight w:val="0"/>
                      <w:marTop w:val="0"/>
                      <w:marBottom w:val="0"/>
                      <w:divBdr>
                        <w:top w:val="none" w:sz="0" w:space="0" w:color="auto"/>
                        <w:left w:val="none" w:sz="0" w:space="0" w:color="auto"/>
                        <w:bottom w:val="none" w:sz="0" w:space="0" w:color="auto"/>
                        <w:right w:val="none" w:sz="0" w:space="0" w:color="auto"/>
                      </w:divBdr>
                    </w:div>
                  </w:divsChild>
                </w:div>
                <w:div w:id="586351570">
                  <w:marLeft w:val="0"/>
                  <w:marRight w:val="0"/>
                  <w:marTop w:val="0"/>
                  <w:marBottom w:val="0"/>
                  <w:divBdr>
                    <w:top w:val="none" w:sz="0" w:space="0" w:color="auto"/>
                    <w:left w:val="none" w:sz="0" w:space="0" w:color="auto"/>
                    <w:bottom w:val="none" w:sz="0" w:space="0" w:color="auto"/>
                    <w:right w:val="none" w:sz="0" w:space="0" w:color="auto"/>
                  </w:divBdr>
                  <w:divsChild>
                    <w:div w:id="869614304">
                      <w:marLeft w:val="0"/>
                      <w:marRight w:val="0"/>
                      <w:marTop w:val="0"/>
                      <w:marBottom w:val="0"/>
                      <w:divBdr>
                        <w:top w:val="none" w:sz="0" w:space="0" w:color="auto"/>
                        <w:left w:val="none" w:sz="0" w:space="0" w:color="auto"/>
                        <w:bottom w:val="none" w:sz="0" w:space="0" w:color="auto"/>
                        <w:right w:val="none" w:sz="0" w:space="0" w:color="auto"/>
                      </w:divBdr>
                    </w:div>
                  </w:divsChild>
                </w:div>
                <w:div w:id="2086872590">
                  <w:marLeft w:val="0"/>
                  <w:marRight w:val="0"/>
                  <w:marTop w:val="0"/>
                  <w:marBottom w:val="0"/>
                  <w:divBdr>
                    <w:top w:val="none" w:sz="0" w:space="0" w:color="auto"/>
                    <w:left w:val="none" w:sz="0" w:space="0" w:color="auto"/>
                    <w:bottom w:val="none" w:sz="0" w:space="0" w:color="auto"/>
                    <w:right w:val="none" w:sz="0" w:space="0" w:color="auto"/>
                  </w:divBdr>
                  <w:divsChild>
                    <w:div w:id="698698030">
                      <w:marLeft w:val="0"/>
                      <w:marRight w:val="0"/>
                      <w:marTop w:val="0"/>
                      <w:marBottom w:val="0"/>
                      <w:divBdr>
                        <w:top w:val="none" w:sz="0" w:space="0" w:color="auto"/>
                        <w:left w:val="none" w:sz="0" w:space="0" w:color="auto"/>
                        <w:bottom w:val="none" w:sz="0" w:space="0" w:color="auto"/>
                        <w:right w:val="none" w:sz="0" w:space="0" w:color="auto"/>
                      </w:divBdr>
                    </w:div>
                  </w:divsChild>
                </w:div>
                <w:div w:id="2129859165">
                  <w:marLeft w:val="0"/>
                  <w:marRight w:val="0"/>
                  <w:marTop w:val="0"/>
                  <w:marBottom w:val="0"/>
                  <w:divBdr>
                    <w:top w:val="none" w:sz="0" w:space="0" w:color="auto"/>
                    <w:left w:val="none" w:sz="0" w:space="0" w:color="auto"/>
                    <w:bottom w:val="none" w:sz="0" w:space="0" w:color="auto"/>
                    <w:right w:val="none" w:sz="0" w:space="0" w:color="auto"/>
                  </w:divBdr>
                  <w:divsChild>
                    <w:div w:id="1974405644">
                      <w:marLeft w:val="0"/>
                      <w:marRight w:val="0"/>
                      <w:marTop w:val="0"/>
                      <w:marBottom w:val="0"/>
                      <w:divBdr>
                        <w:top w:val="none" w:sz="0" w:space="0" w:color="auto"/>
                        <w:left w:val="none" w:sz="0" w:space="0" w:color="auto"/>
                        <w:bottom w:val="none" w:sz="0" w:space="0" w:color="auto"/>
                        <w:right w:val="none" w:sz="0" w:space="0" w:color="auto"/>
                      </w:divBdr>
                    </w:div>
                  </w:divsChild>
                </w:div>
                <w:div w:id="490295496">
                  <w:marLeft w:val="0"/>
                  <w:marRight w:val="0"/>
                  <w:marTop w:val="0"/>
                  <w:marBottom w:val="0"/>
                  <w:divBdr>
                    <w:top w:val="none" w:sz="0" w:space="0" w:color="auto"/>
                    <w:left w:val="none" w:sz="0" w:space="0" w:color="auto"/>
                    <w:bottom w:val="none" w:sz="0" w:space="0" w:color="auto"/>
                    <w:right w:val="none" w:sz="0" w:space="0" w:color="auto"/>
                  </w:divBdr>
                  <w:divsChild>
                    <w:div w:id="434785279">
                      <w:marLeft w:val="0"/>
                      <w:marRight w:val="0"/>
                      <w:marTop w:val="0"/>
                      <w:marBottom w:val="0"/>
                      <w:divBdr>
                        <w:top w:val="none" w:sz="0" w:space="0" w:color="auto"/>
                        <w:left w:val="none" w:sz="0" w:space="0" w:color="auto"/>
                        <w:bottom w:val="none" w:sz="0" w:space="0" w:color="auto"/>
                        <w:right w:val="none" w:sz="0" w:space="0" w:color="auto"/>
                      </w:divBdr>
                    </w:div>
                  </w:divsChild>
                </w:div>
                <w:div w:id="738790258">
                  <w:marLeft w:val="0"/>
                  <w:marRight w:val="0"/>
                  <w:marTop w:val="0"/>
                  <w:marBottom w:val="0"/>
                  <w:divBdr>
                    <w:top w:val="none" w:sz="0" w:space="0" w:color="auto"/>
                    <w:left w:val="none" w:sz="0" w:space="0" w:color="auto"/>
                    <w:bottom w:val="none" w:sz="0" w:space="0" w:color="auto"/>
                    <w:right w:val="none" w:sz="0" w:space="0" w:color="auto"/>
                  </w:divBdr>
                  <w:divsChild>
                    <w:div w:id="671907259">
                      <w:marLeft w:val="0"/>
                      <w:marRight w:val="0"/>
                      <w:marTop w:val="0"/>
                      <w:marBottom w:val="0"/>
                      <w:divBdr>
                        <w:top w:val="none" w:sz="0" w:space="0" w:color="auto"/>
                        <w:left w:val="none" w:sz="0" w:space="0" w:color="auto"/>
                        <w:bottom w:val="none" w:sz="0" w:space="0" w:color="auto"/>
                        <w:right w:val="none" w:sz="0" w:space="0" w:color="auto"/>
                      </w:divBdr>
                    </w:div>
                  </w:divsChild>
                </w:div>
                <w:div w:id="570041806">
                  <w:marLeft w:val="0"/>
                  <w:marRight w:val="0"/>
                  <w:marTop w:val="0"/>
                  <w:marBottom w:val="0"/>
                  <w:divBdr>
                    <w:top w:val="none" w:sz="0" w:space="0" w:color="auto"/>
                    <w:left w:val="none" w:sz="0" w:space="0" w:color="auto"/>
                    <w:bottom w:val="none" w:sz="0" w:space="0" w:color="auto"/>
                    <w:right w:val="none" w:sz="0" w:space="0" w:color="auto"/>
                  </w:divBdr>
                  <w:divsChild>
                    <w:div w:id="243954590">
                      <w:marLeft w:val="0"/>
                      <w:marRight w:val="0"/>
                      <w:marTop w:val="0"/>
                      <w:marBottom w:val="0"/>
                      <w:divBdr>
                        <w:top w:val="none" w:sz="0" w:space="0" w:color="auto"/>
                        <w:left w:val="none" w:sz="0" w:space="0" w:color="auto"/>
                        <w:bottom w:val="none" w:sz="0" w:space="0" w:color="auto"/>
                        <w:right w:val="none" w:sz="0" w:space="0" w:color="auto"/>
                      </w:divBdr>
                    </w:div>
                  </w:divsChild>
                </w:div>
                <w:div w:id="1598248975">
                  <w:marLeft w:val="0"/>
                  <w:marRight w:val="0"/>
                  <w:marTop w:val="0"/>
                  <w:marBottom w:val="0"/>
                  <w:divBdr>
                    <w:top w:val="none" w:sz="0" w:space="0" w:color="auto"/>
                    <w:left w:val="none" w:sz="0" w:space="0" w:color="auto"/>
                    <w:bottom w:val="none" w:sz="0" w:space="0" w:color="auto"/>
                    <w:right w:val="none" w:sz="0" w:space="0" w:color="auto"/>
                  </w:divBdr>
                  <w:divsChild>
                    <w:div w:id="1349722046">
                      <w:marLeft w:val="0"/>
                      <w:marRight w:val="0"/>
                      <w:marTop w:val="0"/>
                      <w:marBottom w:val="0"/>
                      <w:divBdr>
                        <w:top w:val="none" w:sz="0" w:space="0" w:color="auto"/>
                        <w:left w:val="none" w:sz="0" w:space="0" w:color="auto"/>
                        <w:bottom w:val="none" w:sz="0" w:space="0" w:color="auto"/>
                        <w:right w:val="none" w:sz="0" w:space="0" w:color="auto"/>
                      </w:divBdr>
                    </w:div>
                  </w:divsChild>
                </w:div>
                <w:div w:id="68961158">
                  <w:marLeft w:val="0"/>
                  <w:marRight w:val="0"/>
                  <w:marTop w:val="0"/>
                  <w:marBottom w:val="0"/>
                  <w:divBdr>
                    <w:top w:val="none" w:sz="0" w:space="0" w:color="auto"/>
                    <w:left w:val="none" w:sz="0" w:space="0" w:color="auto"/>
                    <w:bottom w:val="none" w:sz="0" w:space="0" w:color="auto"/>
                    <w:right w:val="none" w:sz="0" w:space="0" w:color="auto"/>
                  </w:divBdr>
                  <w:divsChild>
                    <w:div w:id="1485126583">
                      <w:marLeft w:val="0"/>
                      <w:marRight w:val="0"/>
                      <w:marTop w:val="0"/>
                      <w:marBottom w:val="0"/>
                      <w:divBdr>
                        <w:top w:val="none" w:sz="0" w:space="0" w:color="auto"/>
                        <w:left w:val="none" w:sz="0" w:space="0" w:color="auto"/>
                        <w:bottom w:val="none" w:sz="0" w:space="0" w:color="auto"/>
                        <w:right w:val="none" w:sz="0" w:space="0" w:color="auto"/>
                      </w:divBdr>
                    </w:div>
                  </w:divsChild>
                </w:div>
                <w:div w:id="1531916976">
                  <w:marLeft w:val="0"/>
                  <w:marRight w:val="0"/>
                  <w:marTop w:val="0"/>
                  <w:marBottom w:val="0"/>
                  <w:divBdr>
                    <w:top w:val="none" w:sz="0" w:space="0" w:color="auto"/>
                    <w:left w:val="none" w:sz="0" w:space="0" w:color="auto"/>
                    <w:bottom w:val="none" w:sz="0" w:space="0" w:color="auto"/>
                    <w:right w:val="none" w:sz="0" w:space="0" w:color="auto"/>
                  </w:divBdr>
                  <w:divsChild>
                    <w:div w:id="85270">
                      <w:marLeft w:val="0"/>
                      <w:marRight w:val="0"/>
                      <w:marTop w:val="0"/>
                      <w:marBottom w:val="0"/>
                      <w:divBdr>
                        <w:top w:val="none" w:sz="0" w:space="0" w:color="auto"/>
                        <w:left w:val="none" w:sz="0" w:space="0" w:color="auto"/>
                        <w:bottom w:val="none" w:sz="0" w:space="0" w:color="auto"/>
                        <w:right w:val="none" w:sz="0" w:space="0" w:color="auto"/>
                      </w:divBdr>
                    </w:div>
                  </w:divsChild>
                </w:div>
                <w:div w:id="1284925321">
                  <w:marLeft w:val="0"/>
                  <w:marRight w:val="0"/>
                  <w:marTop w:val="0"/>
                  <w:marBottom w:val="0"/>
                  <w:divBdr>
                    <w:top w:val="none" w:sz="0" w:space="0" w:color="auto"/>
                    <w:left w:val="none" w:sz="0" w:space="0" w:color="auto"/>
                    <w:bottom w:val="none" w:sz="0" w:space="0" w:color="auto"/>
                    <w:right w:val="none" w:sz="0" w:space="0" w:color="auto"/>
                  </w:divBdr>
                  <w:divsChild>
                    <w:div w:id="428544787">
                      <w:marLeft w:val="0"/>
                      <w:marRight w:val="0"/>
                      <w:marTop w:val="0"/>
                      <w:marBottom w:val="0"/>
                      <w:divBdr>
                        <w:top w:val="none" w:sz="0" w:space="0" w:color="auto"/>
                        <w:left w:val="none" w:sz="0" w:space="0" w:color="auto"/>
                        <w:bottom w:val="none" w:sz="0" w:space="0" w:color="auto"/>
                        <w:right w:val="none" w:sz="0" w:space="0" w:color="auto"/>
                      </w:divBdr>
                    </w:div>
                  </w:divsChild>
                </w:div>
                <w:div w:id="931862498">
                  <w:marLeft w:val="0"/>
                  <w:marRight w:val="0"/>
                  <w:marTop w:val="0"/>
                  <w:marBottom w:val="0"/>
                  <w:divBdr>
                    <w:top w:val="none" w:sz="0" w:space="0" w:color="auto"/>
                    <w:left w:val="none" w:sz="0" w:space="0" w:color="auto"/>
                    <w:bottom w:val="none" w:sz="0" w:space="0" w:color="auto"/>
                    <w:right w:val="none" w:sz="0" w:space="0" w:color="auto"/>
                  </w:divBdr>
                  <w:divsChild>
                    <w:div w:id="646590675">
                      <w:marLeft w:val="0"/>
                      <w:marRight w:val="0"/>
                      <w:marTop w:val="0"/>
                      <w:marBottom w:val="0"/>
                      <w:divBdr>
                        <w:top w:val="none" w:sz="0" w:space="0" w:color="auto"/>
                        <w:left w:val="none" w:sz="0" w:space="0" w:color="auto"/>
                        <w:bottom w:val="none" w:sz="0" w:space="0" w:color="auto"/>
                        <w:right w:val="none" w:sz="0" w:space="0" w:color="auto"/>
                      </w:divBdr>
                    </w:div>
                  </w:divsChild>
                </w:div>
                <w:div w:id="45684319">
                  <w:marLeft w:val="0"/>
                  <w:marRight w:val="0"/>
                  <w:marTop w:val="0"/>
                  <w:marBottom w:val="0"/>
                  <w:divBdr>
                    <w:top w:val="none" w:sz="0" w:space="0" w:color="auto"/>
                    <w:left w:val="none" w:sz="0" w:space="0" w:color="auto"/>
                    <w:bottom w:val="none" w:sz="0" w:space="0" w:color="auto"/>
                    <w:right w:val="none" w:sz="0" w:space="0" w:color="auto"/>
                  </w:divBdr>
                  <w:divsChild>
                    <w:div w:id="1490169075">
                      <w:marLeft w:val="0"/>
                      <w:marRight w:val="0"/>
                      <w:marTop w:val="0"/>
                      <w:marBottom w:val="0"/>
                      <w:divBdr>
                        <w:top w:val="none" w:sz="0" w:space="0" w:color="auto"/>
                        <w:left w:val="none" w:sz="0" w:space="0" w:color="auto"/>
                        <w:bottom w:val="none" w:sz="0" w:space="0" w:color="auto"/>
                        <w:right w:val="none" w:sz="0" w:space="0" w:color="auto"/>
                      </w:divBdr>
                    </w:div>
                  </w:divsChild>
                </w:div>
                <w:div w:id="2137336699">
                  <w:marLeft w:val="0"/>
                  <w:marRight w:val="0"/>
                  <w:marTop w:val="0"/>
                  <w:marBottom w:val="0"/>
                  <w:divBdr>
                    <w:top w:val="none" w:sz="0" w:space="0" w:color="auto"/>
                    <w:left w:val="none" w:sz="0" w:space="0" w:color="auto"/>
                    <w:bottom w:val="none" w:sz="0" w:space="0" w:color="auto"/>
                    <w:right w:val="none" w:sz="0" w:space="0" w:color="auto"/>
                  </w:divBdr>
                  <w:divsChild>
                    <w:div w:id="996300626">
                      <w:marLeft w:val="0"/>
                      <w:marRight w:val="0"/>
                      <w:marTop w:val="0"/>
                      <w:marBottom w:val="0"/>
                      <w:divBdr>
                        <w:top w:val="none" w:sz="0" w:space="0" w:color="auto"/>
                        <w:left w:val="none" w:sz="0" w:space="0" w:color="auto"/>
                        <w:bottom w:val="none" w:sz="0" w:space="0" w:color="auto"/>
                        <w:right w:val="none" w:sz="0" w:space="0" w:color="auto"/>
                      </w:divBdr>
                    </w:div>
                  </w:divsChild>
                </w:div>
                <w:div w:id="272178672">
                  <w:marLeft w:val="0"/>
                  <w:marRight w:val="0"/>
                  <w:marTop w:val="0"/>
                  <w:marBottom w:val="0"/>
                  <w:divBdr>
                    <w:top w:val="none" w:sz="0" w:space="0" w:color="auto"/>
                    <w:left w:val="none" w:sz="0" w:space="0" w:color="auto"/>
                    <w:bottom w:val="none" w:sz="0" w:space="0" w:color="auto"/>
                    <w:right w:val="none" w:sz="0" w:space="0" w:color="auto"/>
                  </w:divBdr>
                  <w:divsChild>
                    <w:div w:id="611858319">
                      <w:marLeft w:val="0"/>
                      <w:marRight w:val="0"/>
                      <w:marTop w:val="0"/>
                      <w:marBottom w:val="0"/>
                      <w:divBdr>
                        <w:top w:val="none" w:sz="0" w:space="0" w:color="auto"/>
                        <w:left w:val="none" w:sz="0" w:space="0" w:color="auto"/>
                        <w:bottom w:val="none" w:sz="0" w:space="0" w:color="auto"/>
                        <w:right w:val="none" w:sz="0" w:space="0" w:color="auto"/>
                      </w:divBdr>
                    </w:div>
                  </w:divsChild>
                </w:div>
                <w:div w:id="1080756286">
                  <w:marLeft w:val="0"/>
                  <w:marRight w:val="0"/>
                  <w:marTop w:val="0"/>
                  <w:marBottom w:val="0"/>
                  <w:divBdr>
                    <w:top w:val="none" w:sz="0" w:space="0" w:color="auto"/>
                    <w:left w:val="none" w:sz="0" w:space="0" w:color="auto"/>
                    <w:bottom w:val="none" w:sz="0" w:space="0" w:color="auto"/>
                    <w:right w:val="none" w:sz="0" w:space="0" w:color="auto"/>
                  </w:divBdr>
                  <w:divsChild>
                    <w:div w:id="81032936">
                      <w:marLeft w:val="0"/>
                      <w:marRight w:val="0"/>
                      <w:marTop w:val="0"/>
                      <w:marBottom w:val="0"/>
                      <w:divBdr>
                        <w:top w:val="none" w:sz="0" w:space="0" w:color="auto"/>
                        <w:left w:val="none" w:sz="0" w:space="0" w:color="auto"/>
                        <w:bottom w:val="none" w:sz="0" w:space="0" w:color="auto"/>
                        <w:right w:val="none" w:sz="0" w:space="0" w:color="auto"/>
                      </w:divBdr>
                    </w:div>
                  </w:divsChild>
                </w:div>
                <w:div w:id="1551725059">
                  <w:marLeft w:val="0"/>
                  <w:marRight w:val="0"/>
                  <w:marTop w:val="0"/>
                  <w:marBottom w:val="0"/>
                  <w:divBdr>
                    <w:top w:val="none" w:sz="0" w:space="0" w:color="auto"/>
                    <w:left w:val="none" w:sz="0" w:space="0" w:color="auto"/>
                    <w:bottom w:val="none" w:sz="0" w:space="0" w:color="auto"/>
                    <w:right w:val="none" w:sz="0" w:space="0" w:color="auto"/>
                  </w:divBdr>
                  <w:divsChild>
                    <w:div w:id="781997625">
                      <w:marLeft w:val="0"/>
                      <w:marRight w:val="0"/>
                      <w:marTop w:val="0"/>
                      <w:marBottom w:val="0"/>
                      <w:divBdr>
                        <w:top w:val="none" w:sz="0" w:space="0" w:color="auto"/>
                        <w:left w:val="none" w:sz="0" w:space="0" w:color="auto"/>
                        <w:bottom w:val="none" w:sz="0" w:space="0" w:color="auto"/>
                        <w:right w:val="none" w:sz="0" w:space="0" w:color="auto"/>
                      </w:divBdr>
                    </w:div>
                  </w:divsChild>
                </w:div>
                <w:div w:id="1761679451">
                  <w:marLeft w:val="0"/>
                  <w:marRight w:val="0"/>
                  <w:marTop w:val="0"/>
                  <w:marBottom w:val="0"/>
                  <w:divBdr>
                    <w:top w:val="none" w:sz="0" w:space="0" w:color="auto"/>
                    <w:left w:val="none" w:sz="0" w:space="0" w:color="auto"/>
                    <w:bottom w:val="none" w:sz="0" w:space="0" w:color="auto"/>
                    <w:right w:val="none" w:sz="0" w:space="0" w:color="auto"/>
                  </w:divBdr>
                  <w:divsChild>
                    <w:div w:id="2128696075">
                      <w:marLeft w:val="0"/>
                      <w:marRight w:val="0"/>
                      <w:marTop w:val="0"/>
                      <w:marBottom w:val="0"/>
                      <w:divBdr>
                        <w:top w:val="none" w:sz="0" w:space="0" w:color="auto"/>
                        <w:left w:val="none" w:sz="0" w:space="0" w:color="auto"/>
                        <w:bottom w:val="none" w:sz="0" w:space="0" w:color="auto"/>
                        <w:right w:val="none" w:sz="0" w:space="0" w:color="auto"/>
                      </w:divBdr>
                    </w:div>
                  </w:divsChild>
                </w:div>
                <w:div w:id="488910082">
                  <w:marLeft w:val="0"/>
                  <w:marRight w:val="0"/>
                  <w:marTop w:val="0"/>
                  <w:marBottom w:val="0"/>
                  <w:divBdr>
                    <w:top w:val="none" w:sz="0" w:space="0" w:color="auto"/>
                    <w:left w:val="none" w:sz="0" w:space="0" w:color="auto"/>
                    <w:bottom w:val="none" w:sz="0" w:space="0" w:color="auto"/>
                    <w:right w:val="none" w:sz="0" w:space="0" w:color="auto"/>
                  </w:divBdr>
                  <w:divsChild>
                    <w:div w:id="1657878309">
                      <w:marLeft w:val="0"/>
                      <w:marRight w:val="0"/>
                      <w:marTop w:val="0"/>
                      <w:marBottom w:val="0"/>
                      <w:divBdr>
                        <w:top w:val="none" w:sz="0" w:space="0" w:color="auto"/>
                        <w:left w:val="none" w:sz="0" w:space="0" w:color="auto"/>
                        <w:bottom w:val="none" w:sz="0" w:space="0" w:color="auto"/>
                        <w:right w:val="none" w:sz="0" w:space="0" w:color="auto"/>
                      </w:divBdr>
                    </w:div>
                  </w:divsChild>
                </w:div>
                <w:div w:id="1961566748">
                  <w:marLeft w:val="0"/>
                  <w:marRight w:val="0"/>
                  <w:marTop w:val="0"/>
                  <w:marBottom w:val="0"/>
                  <w:divBdr>
                    <w:top w:val="none" w:sz="0" w:space="0" w:color="auto"/>
                    <w:left w:val="none" w:sz="0" w:space="0" w:color="auto"/>
                    <w:bottom w:val="none" w:sz="0" w:space="0" w:color="auto"/>
                    <w:right w:val="none" w:sz="0" w:space="0" w:color="auto"/>
                  </w:divBdr>
                  <w:divsChild>
                    <w:div w:id="1252394174">
                      <w:marLeft w:val="0"/>
                      <w:marRight w:val="0"/>
                      <w:marTop w:val="0"/>
                      <w:marBottom w:val="0"/>
                      <w:divBdr>
                        <w:top w:val="none" w:sz="0" w:space="0" w:color="auto"/>
                        <w:left w:val="none" w:sz="0" w:space="0" w:color="auto"/>
                        <w:bottom w:val="none" w:sz="0" w:space="0" w:color="auto"/>
                        <w:right w:val="none" w:sz="0" w:space="0" w:color="auto"/>
                      </w:divBdr>
                    </w:div>
                  </w:divsChild>
                </w:div>
                <w:div w:id="121928001">
                  <w:marLeft w:val="0"/>
                  <w:marRight w:val="0"/>
                  <w:marTop w:val="0"/>
                  <w:marBottom w:val="0"/>
                  <w:divBdr>
                    <w:top w:val="none" w:sz="0" w:space="0" w:color="auto"/>
                    <w:left w:val="none" w:sz="0" w:space="0" w:color="auto"/>
                    <w:bottom w:val="none" w:sz="0" w:space="0" w:color="auto"/>
                    <w:right w:val="none" w:sz="0" w:space="0" w:color="auto"/>
                  </w:divBdr>
                  <w:divsChild>
                    <w:div w:id="611938525">
                      <w:marLeft w:val="0"/>
                      <w:marRight w:val="0"/>
                      <w:marTop w:val="0"/>
                      <w:marBottom w:val="0"/>
                      <w:divBdr>
                        <w:top w:val="none" w:sz="0" w:space="0" w:color="auto"/>
                        <w:left w:val="none" w:sz="0" w:space="0" w:color="auto"/>
                        <w:bottom w:val="none" w:sz="0" w:space="0" w:color="auto"/>
                        <w:right w:val="none" w:sz="0" w:space="0" w:color="auto"/>
                      </w:divBdr>
                    </w:div>
                  </w:divsChild>
                </w:div>
                <w:div w:id="322248072">
                  <w:marLeft w:val="0"/>
                  <w:marRight w:val="0"/>
                  <w:marTop w:val="0"/>
                  <w:marBottom w:val="0"/>
                  <w:divBdr>
                    <w:top w:val="none" w:sz="0" w:space="0" w:color="auto"/>
                    <w:left w:val="none" w:sz="0" w:space="0" w:color="auto"/>
                    <w:bottom w:val="none" w:sz="0" w:space="0" w:color="auto"/>
                    <w:right w:val="none" w:sz="0" w:space="0" w:color="auto"/>
                  </w:divBdr>
                  <w:divsChild>
                    <w:div w:id="1775857469">
                      <w:marLeft w:val="0"/>
                      <w:marRight w:val="0"/>
                      <w:marTop w:val="0"/>
                      <w:marBottom w:val="0"/>
                      <w:divBdr>
                        <w:top w:val="none" w:sz="0" w:space="0" w:color="auto"/>
                        <w:left w:val="none" w:sz="0" w:space="0" w:color="auto"/>
                        <w:bottom w:val="none" w:sz="0" w:space="0" w:color="auto"/>
                        <w:right w:val="none" w:sz="0" w:space="0" w:color="auto"/>
                      </w:divBdr>
                    </w:div>
                  </w:divsChild>
                </w:div>
                <w:div w:id="1248612513">
                  <w:marLeft w:val="0"/>
                  <w:marRight w:val="0"/>
                  <w:marTop w:val="0"/>
                  <w:marBottom w:val="0"/>
                  <w:divBdr>
                    <w:top w:val="none" w:sz="0" w:space="0" w:color="auto"/>
                    <w:left w:val="none" w:sz="0" w:space="0" w:color="auto"/>
                    <w:bottom w:val="none" w:sz="0" w:space="0" w:color="auto"/>
                    <w:right w:val="none" w:sz="0" w:space="0" w:color="auto"/>
                  </w:divBdr>
                  <w:divsChild>
                    <w:div w:id="2052261777">
                      <w:marLeft w:val="0"/>
                      <w:marRight w:val="0"/>
                      <w:marTop w:val="0"/>
                      <w:marBottom w:val="0"/>
                      <w:divBdr>
                        <w:top w:val="none" w:sz="0" w:space="0" w:color="auto"/>
                        <w:left w:val="none" w:sz="0" w:space="0" w:color="auto"/>
                        <w:bottom w:val="none" w:sz="0" w:space="0" w:color="auto"/>
                        <w:right w:val="none" w:sz="0" w:space="0" w:color="auto"/>
                      </w:divBdr>
                    </w:div>
                  </w:divsChild>
                </w:div>
                <w:div w:id="587079536">
                  <w:marLeft w:val="0"/>
                  <w:marRight w:val="0"/>
                  <w:marTop w:val="0"/>
                  <w:marBottom w:val="0"/>
                  <w:divBdr>
                    <w:top w:val="none" w:sz="0" w:space="0" w:color="auto"/>
                    <w:left w:val="none" w:sz="0" w:space="0" w:color="auto"/>
                    <w:bottom w:val="none" w:sz="0" w:space="0" w:color="auto"/>
                    <w:right w:val="none" w:sz="0" w:space="0" w:color="auto"/>
                  </w:divBdr>
                  <w:divsChild>
                    <w:div w:id="1049114789">
                      <w:marLeft w:val="0"/>
                      <w:marRight w:val="0"/>
                      <w:marTop w:val="0"/>
                      <w:marBottom w:val="0"/>
                      <w:divBdr>
                        <w:top w:val="none" w:sz="0" w:space="0" w:color="auto"/>
                        <w:left w:val="none" w:sz="0" w:space="0" w:color="auto"/>
                        <w:bottom w:val="none" w:sz="0" w:space="0" w:color="auto"/>
                        <w:right w:val="none" w:sz="0" w:space="0" w:color="auto"/>
                      </w:divBdr>
                    </w:div>
                  </w:divsChild>
                </w:div>
                <w:div w:id="634334758">
                  <w:marLeft w:val="0"/>
                  <w:marRight w:val="0"/>
                  <w:marTop w:val="0"/>
                  <w:marBottom w:val="0"/>
                  <w:divBdr>
                    <w:top w:val="none" w:sz="0" w:space="0" w:color="auto"/>
                    <w:left w:val="none" w:sz="0" w:space="0" w:color="auto"/>
                    <w:bottom w:val="none" w:sz="0" w:space="0" w:color="auto"/>
                    <w:right w:val="none" w:sz="0" w:space="0" w:color="auto"/>
                  </w:divBdr>
                  <w:divsChild>
                    <w:div w:id="480007271">
                      <w:marLeft w:val="0"/>
                      <w:marRight w:val="0"/>
                      <w:marTop w:val="0"/>
                      <w:marBottom w:val="0"/>
                      <w:divBdr>
                        <w:top w:val="none" w:sz="0" w:space="0" w:color="auto"/>
                        <w:left w:val="none" w:sz="0" w:space="0" w:color="auto"/>
                        <w:bottom w:val="none" w:sz="0" w:space="0" w:color="auto"/>
                        <w:right w:val="none" w:sz="0" w:space="0" w:color="auto"/>
                      </w:divBdr>
                    </w:div>
                  </w:divsChild>
                </w:div>
                <w:div w:id="765224879">
                  <w:marLeft w:val="0"/>
                  <w:marRight w:val="0"/>
                  <w:marTop w:val="0"/>
                  <w:marBottom w:val="0"/>
                  <w:divBdr>
                    <w:top w:val="none" w:sz="0" w:space="0" w:color="auto"/>
                    <w:left w:val="none" w:sz="0" w:space="0" w:color="auto"/>
                    <w:bottom w:val="none" w:sz="0" w:space="0" w:color="auto"/>
                    <w:right w:val="none" w:sz="0" w:space="0" w:color="auto"/>
                  </w:divBdr>
                  <w:divsChild>
                    <w:div w:id="2028478090">
                      <w:marLeft w:val="0"/>
                      <w:marRight w:val="0"/>
                      <w:marTop w:val="0"/>
                      <w:marBottom w:val="0"/>
                      <w:divBdr>
                        <w:top w:val="none" w:sz="0" w:space="0" w:color="auto"/>
                        <w:left w:val="none" w:sz="0" w:space="0" w:color="auto"/>
                        <w:bottom w:val="none" w:sz="0" w:space="0" w:color="auto"/>
                        <w:right w:val="none" w:sz="0" w:space="0" w:color="auto"/>
                      </w:divBdr>
                    </w:div>
                  </w:divsChild>
                </w:div>
                <w:div w:id="561868431">
                  <w:marLeft w:val="0"/>
                  <w:marRight w:val="0"/>
                  <w:marTop w:val="0"/>
                  <w:marBottom w:val="0"/>
                  <w:divBdr>
                    <w:top w:val="none" w:sz="0" w:space="0" w:color="auto"/>
                    <w:left w:val="none" w:sz="0" w:space="0" w:color="auto"/>
                    <w:bottom w:val="none" w:sz="0" w:space="0" w:color="auto"/>
                    <w:right w:val="none" w:sz="0" w:space="0" w:color="auto"/>
                  </w:divBdr>
                  <w:divsChild>
                    <w:div w:id="961810037">
                      <w:marLeft w:val="0"/>
                      <w:marRight w:val="0"/>
                      <w:marTop w:val="0"/>
                      <w:marBottom w:val="0"/>
                      <w:divBdr>
                        <w:top w:val="none" w:sz="0" w:space="0" w:color="auto"/>
                        <w:left w:val="none" w:sz="0" w:space="0" w:color="auto"/>
                        <w:bottom w:val="none" w:sz="0" w:space="0" w:color="auto"/>
                        <w:right w:val="none" w:sz="0" w:space="0" w:color="auto"/>
                      </w:divBdr>
                    </w:div>
                  </w:divsChild>
                </w:div>
                <w:div w:id="1692098803">
                  <w:marLeft w:val="0"/>
                  <w:marRight w:val="0"/>
                  <w:marTop w:val="0"/>
                  <w:marBottom w:val="0"/>
                  <w:divBdr>
                    <w:top w:val="none" w:sz="0" w:space="0" w:color="auto"/>
                    <w:left w:val="none" w:sz="0" w:space="0" w:color="auto"/>
                    <w:bottom w:val="none" w:sz="0" w:space="0" w:color="auto"/>
                    <w:right w:val="none" w:sz="0" w:space="0" w:color="auto"/>
                  </w:divBdr>
                  <w:divsChild>
                    <w:div w:id="144665827">
                      <w:marLeft w:val="0"/>
                      <w:marRight w:val="0"/>
                      <w:marTop w:val="0"/>
                      <w:marBottom w:val="0"/>
                      <w:divBdr>
                        <w:top w:val="none" w:sz="0" w:space="0" w:color="auto"/>
                        <w:left w:val="none" w:sz="0" w:space="0" w:color="auto"/>
                        <w:bottom w:val="none" w:sz="0" w:space="0" w:color="auto"/>
                        <w:right w:val="none" w:sz="0" w:space="0" w:color="auto"/>
                      </w:divBdr>
                    </w:div>
                  </w:divsChild>
                </w:div>
                <w:div w:id="2040008659">
                  <w:marLeft w:val="0"/>
                  <w:marRight w:val="0"/>
                  <w:marTop w:val="0"/>
                  <w:marBottom w:val="0"/>
                  <w:divBdr>
                    <w:top w:val="none" w:sz="0" w:space="0" w:color="auto"/>
                    <w:left w:val="none" w:sz="0" w:space="0" w:color="auto"/>
                    <w:bottom w:val="none" w:sz="0" w:space="0" w:color="auto"/>
                    <w:right w:val="none" w:sz="0" w:space="0" w:color="auto"/>
                  </w:divBdr>
                  <w:divsChild>
                    <w:div w:id="1814524902">
                      <w:marLeft w:val="0"/>
                      <w:marRight w:val="0"/>
                      <w:marTop w:val="0"/>
                      <w:marBottom w:val="0"/>
                      <w:divBdr>
                        <w:top w:val="none" w:sz="0" w:space="0" w:color="auto"/>
                        <w:left w:val="none" w:sz="0" w:space="0" w:color="auto"/>
                        <w:bottom w:val="none" w:sz="0" w:space="0" w:color="auto"/>
                        <w:right w:val="none" w:sz="0" w:space="0" w:color="auto"/>
                      </w:divBdr>
                    </w:div>
                  </w:divsChild>
                </w:div>
                <w:div w:id="442194249">
                  <w:marLeft w:val="0"/>
                  <w:marRight w:val="0"/>
                  <w:marTop w:val="0"/>
                  <w:marBottom w:val="0"/>
                  <w:divBdr>
                    <w:top w:val="none" w:sz="0" w:space="0" w:color="auto"/>
                    <w:left w:val="none" w:sz="0" w:space="0" w:color="auto"/>
                    <w:bottom w:val="none" w:sz="0" w:space="0" w:color="auto"/>
                    <w:right w:val="none" w:sz="0" w:space="0" w:color="auto"/>
                  </w:divBdr>
                  <w:divsChild>
                    <w:div w:id="198518594">
                      <w:marLeft w:val="0"/>
                      <w:marRight w:val="0"/>
                      <w:marTop w:val="0"/>
                      <w:marBottom w:val="0"/>
                      <w:divBdr>
                        <w:top w:val="none" w:sz="0" w:space="0" w:color="auto"/>
                        <w:left w:val="none" w:sz="0" w:space="0" w:color="auto"/>
                        <w:bottom w:val="none" w:sz="0" w:space="0" w:color="auto"/>
                        <w:right w:val="none" w:sz="0" w:space="0" w:color="auto"/>
                      </w:divBdr>
                    </w:div>
                  </w:divsChild>
                </w:div>
                <w:div w:id="611477689">
                  <w:marLeft w:val="0"/>
                  <w:marRight w:val="0"/>
                  <w:marTop w:val="0"/>
                  <w:marBottom w:val="0"/>
                  <w:divBdr>
                    <w:top w:val="none" w:sz="0" w:space="0" w:color="auto"/>
                    <w:left w:val="none" w:sz="0" w:space="0" w:color="auto"/>
                    <w:bottom w:val="none" w:sz="0" w:space="0" w:color="auto"/>
                    <w:right w:val="none" w:sz="0" w:space="0" w:color="auto"/>
                  </w:divBdr>
                  <w:divsChild>
                    <w:div w:id="1911965725">
                      <w:marLeft w:val="0"/>
                      <w:marRight w:val="0"/>
                      <w:marTop w:val="0"/>
                      <w:marBottom w:val="0"/>
                      <w:divBdr>
                        <w:top w:val="none" w:sz="0" w:space="0" w:color="auto"/>
                        <w:left w:val="none" w:sz="0" w:space="0" w:color="auto"/>
                        <w:bottom w:val="none" w:sz="0" w:space="0" w:color="auto"/>
                        <w:right w:val="none" w:sz="0" w:space="0" w:color="auto"/>
                      </w:divBdr>
                    </w:div>
                  </w:divsChild>
                </w:div>
                <w:div w:id="1128890030">
                  <w:marLeft w:val="0"/>
                  <w:marRight w:val="0"/>
                  <w:marTop w:val="0"/>
                  <w:marBottom w:val="0"/>
                  <w:divBdr>
                    <w:top w:val="none" w:sz="0" w:space="0" w:color="auto"/>
                    <w:left w:val="none" w:sz="0" w:space="0" w:color="auto"/>
                    <w:bottom w:val="none" w:sz="0" w:space="0" w:color="auto"/>
                    <w:right w:val="none" w:sz="0" w:space="0" w:color="auto"/>
                  </w:divBdr>
                  <w:divsChild>
                    <w:div w:id="425276328">
                      <w:marLeft w:val="0"/>
                      <w:marRight w:val="0"/>
                      <w:marTop w:val="0"/>
                      <w:marBottom w:val="0"/>
                      <w:divBdr>
                        <w:top w:val="none" w:sz="0" w:space="0" w:color="auto"/>
                        <w:left w:val="none" w:sz="0" w:space="0" w:color="auto"/>
                        <w:bottom w:val="none" w:sz="0" w:space="0" w:color="auto"/>
                        <w:right w:val="none" w:sz="0" w:space="0" w:color="auto"/>
                      </w:divBdr>
                    </w:div>
                  </w:divsChild>
                </w:div>
                <w:div w:id="1914465177">
                  <w:marLeft w:val="0"/>
                  <w:marRight w:val="0"/>
                  <w:marTop w:val="0"/>
                  <w:marBottom w:val="0"/>
                  <w:divBdr>
                    <w:top w:val="none" w:sz="0" w:space="0" w:color="auto"/>
                    <w:left w:val="none" w:sz="0" w:space="0" w:color="auto"/>
                    <w:bottom w:val="none" w:sz="0" w:space="0" w:color="auto"/>
                    <w:right w:val="none" w:sz="0" w:space="0" w:color="auto"/>
                  </w:divBdr>
                  <w:divsChild>
                    <w:div w:id="352653086">
                      <w:marLeft w:val="0"/>
                      <w:marRight w:val="0"/>
                      <w:marTop w:val="0"/>
                      <w:marBottom w:val="0"/>
                      <w:divBdr>
                        <w:top w:val="none" w:sz="0" w:space="0" w:color="auto"/>
                        <w:left w:val="none" w:sz="0" w:space="0" w:color="auto"/>
                        <w:bottom w:val="none" w:sz="0" w:space="0" w:color="auto"/>
                        <w:right w:val="none" w:sz="0" w:space="0" w:color="auto"/>
                      </w:divBdr>
                    </w:div>
                  </w:divsChild>
                </w:div>
                <w:div w:id="2144495442">
                  <w:marLeft w:val="0"/>
                  <w:marRight w:val="0"/>
                  <w:marTop w:val="0"/>
                  <w:marBottom w:val="0"/>
                  <w:divBdr>
                    <w:top w:val="none" w:sz="0" w:space="0" w:color="auto"/>
                    <w:left w:val="none" w:sz="0" w:space="0" w:color="auto"/>
                    <w:bottom w:val="none" w:sz="0" w:space="0" w:color="auto"/>
                    <w:right w:val="none" w:sz="0" w:space="0" w:color="auto"/>
                  </w:divBdr>
                  <w:divsChild>
                    <w:div w:id="2025133057">
                      <w:marLeft w:val="0"/>
                      <w:marRight w:val="0"/>
                      <w:marTop w:val="0"/>
                      <w:marBottom w:val="0"/>
                      <w:divBdr>
                        <w:top w:val="none" w:sz="0" w:space="0" w:color="auto"/>
                        <w:left w:val="none" w:sz="0" w:space="0" w:color="auto"/>
                        <w:bottom w:val="none" w:sz="0" w:space="0" w:color="auto"/>
                        <w:right w:val="none" w:sz="0" w:space="0" w:color="auto"/>
                      </w:divBdr>
                    </w:div>
                  </w:divsChild>
                </w:div>
                <w:div w:id="981694766">
                  <w:marLeft w:val="0"/>
                  <w:marRight w:val="0"/>
                  <w:marTop w:val="0"/>
                  <w:marBottom w:val="0"/>
                  <w:divBdr>
                    <w:top w:val="none" w:sz="0" w:space="0" w:color="auto"/>
                    <w:left w:val="none" w:sz="0" w:space="0" w:color="auto"/>
                    <w:bottom w:val="none" w:sz="0" w:space="0" w:color="auto"/>
                    <w:right w:val="none" w:sz="0" w:space="0" w:color="auto"/>
                  </w:divBdr>
                  <w:divsChild>
                    <w:div w:id="1683361324">
                      <w:marLeft w:val="0"/>
                      <w:marRight w:val="0"/>
                      <w:marTop w:val="0"/>
                      <w:marBottom w:val="0"/>
                      <w:divBdr>
                        <w:top w:val="none" w:sz="0" w:space="0" w:color="auto"/>
                        <w:left w:val="none" w:sz="0" w:space="0" w:color="auto"/>
                        <w:bottom w:val="none" w:sz="0" w:space="0" w:color="auto"/>
                        <w:right w:val="none" w:sz="0" w:space="0" w:color="auto"/>
                      </w:divBdr>
                    </w:div>
                  </w:divsChild>
                </w:div>
                <w:div w:id="683435153">
                  <w:marLeft w:val="0"/>
                  <w:marRight w:val="0"/>
                  <w:marTop w:val="0"/>
                  <w:marBottom w:val="0"/>
                  <w:divBdr>
                    <w:top w:val="none" w:sz="0" w:space="0" w:color="auto"/>
                    <w:left w:val="none" w:sz="0" w:space="0" w:color="auto"/>
                    <w:bottom w:val="none" w:sz="0" w:space="0" w:color="auto"/>
                    <w:right w:val="none" w:sz="0" w:space="0" w:color="auto"/>
                  </w:divBdr>
                  <w:divsChild>
                    <w:div w:id="261648333">
                      <w:marLeft w:val="0"/>
                      <w:marRight w:val="0"/>
                      <w:marTop w:val="0"/>
                      <w:marBottom w:val="0"/>
                      <w:divBdr>
                        <w:top w:val="none" w:sz="0" w:space="0" w:color="auto"/>
                        <w:left w:val="none" w:sz="0" w:space="0" w:color="auto"/>
                        <w:bottom w:val="none" w:sz="0" w:space="0" w:color="auto"/>
                        <w:right w:val="none" w:sz="0" w:space="0" w:color="auto"/>
                      </w:divBdr>
                    </w:div>
                  </w:divsChild>
                </w:div>
                <w:div w:id="972297477">
                  <w:marLeft w:val="0"/>
                  <w:marRight w:val="0"/>
                  <w:marTop w:val="0"/>
                  <w:marBottom w:val="0"/>
                  <w:divBdr>
                    <w:top w:val="none" w:sz="0" w:space="0" w:color="auto"/>
                    <w:left w:val="none" w:sz="0" w:space="0" w:color="auto"/>
                    <w:bottom w:val="none" w:sz="0" w:space="0" w:color="auto"/>
                    <w:right w:val="none" w:sz="0" w:space="0" w:color="auto"/>
                  </w:divBdr>
                  <w:divsChild>
                    <w:div w:id="938412067">
                      <w:marLeft w:val="0"/>
                      <w:marRight w:val="0"/>
                      <w:marTop w:val="0"/>
                      <w:marBottom w:val="0"/>
                      <w:divBdr>
                        <w:top w:val="none" w:sz="0" w:space="0" w:color="auto"/>
                        <w:left w:val="none" w:sz="0" w:space="0" w:color="auto"/>
                        <w:bottom w:val="none" w:sz="0" w:space="0" w:color="auto"/>
                        <w:right w:val="none" w:sz="0" w:space="0" w:color="auto"/>
                      </w:divBdr>
                    </w:div>
                  </w:divsChild>
                </w:div>
                <w:div w:id="1276979294">
                  <w:marLeft w:val="0"/>
                  <w:marRight w:val="0"/>
                  <w:marTop w:val="0"/>
                  <w:marBottom w:val="0"/>
                  <w:divBdr>
                    <w:top w:val="none" w:sz="0" w:space="0" w:color="auto"/>
                    <w:left w:val="none" w:sz="0" w:space="0" w:color="auto"/>
                    <w:bottom w:val="none" w:sz="0" w:space="0" w:color="auto"/>
                    <w:right w:val="none" w:sz="0" w:space="0" w:color="auto"/>
                  </w:divBdr>
                  <w:divsChild>
                    <w:div w:id="10576017">
                      <w:marLeft w:val="0"/>
                      <w:marRight w:val="0"/>
                      <w:marTop w:val="0"/>
                      <w:marBottom w:val="0"/>
                      <w:divBdr>
                        <w:top w:val="none" w:sz="0" w:space="0" w:color="auto"/>
                        <w:left w:val="none" w:sz="0" w:space="0" w:color="auto"/>
                        <w:bottom w:val="none" w:sz="0" w:space="0" w:color="auto"/>
                        <w:right w:val="none" w:sz="0" w:space="0" w:color="auto"/>
                      </w:divBdr>
                    </w:div>
                  </w:divsChild>
                </w:div>
                <w:div w:id="430703305">
                  <w:marLeft w:val="0"/>
                  <w:marRight w:val="0"/>
                  <w:marTop w:val="0"/>
                  <w:marBottom w:val="0"/>
                  <w:divBdr>
                    <w:top w:val="none" w:sz="0" w:space="0" w:color="auto"/>
                    <w:left w:val="none" w:sz="0" w:space="0" w:color="auto"/>
                    <w:bottom w:val="none" w:sz="0" w:space="0" w:color="auto"/>
                    <w:right w:val="none" w:sz="0" w:space="0" w:color="auto"/>
                  </w:divBdr>
                  <w:divsChild>
                    <w:div w:id="1113132147">
                      <w:marLeft w:val="0"/>
                      <w:marRight w:val="0"/>
                      <w:marTop w:val="0"/>
                      <w:marBottom w:val="0"/>
                      <w:divBdr>
                        <w:top w:val="none" w:sz="0" w:space="0" w:color="auto"/>
                        <w:left w:val="none" w:sz="0" w:space="0" w:color="auto"/>
                        <w:bottom w:val="none" w:sz="0" w:space="0" w:color="auto"/>
                        <w:right w:val="none" w:sz="0" w:space="0" w:color="auto"/>
                      </w:divBdr>
                    </w:div>
                  </w:divsChild>
                </w:div>
                <w:div w:id="2144426829">
                  <w:marLeft w:val="0"/>
                  <w:marRight w:val="0"/>
                  <w:marTop w:val="0"/>
                  <w:marBottom w:val="0"/>
                  <w:divBdr>
                    <w:top w:val="none" w:sz="0" w:space="0" w:color="auto"/>
                    <w:left w:val="none" w:sz="0" w:space="0" w:color="auto"/>
                    <w:bottom w:val="none" w:sz="0" w:space="0" w:color="auto"/>
                    <w:right w:val="none" w:sz="0" w:space="0" w:color="auto"/>
                  </w:divBdr>
                  <w:divsChild>
                    <w:div w:id="1768113627">
                      <w:marLeft w:val="0"/>
                      <w:marRight w:val="0"/>
                      <w:marTop w:val="0"/>
                      <w:marBottom w:val="0"/>
                      <w:divBdr>
                        <w:top w:val="none" w:sz="0" w:space="0" w:color="auto"/>
                        <w:left w:val="none" w:sz="0" w:space="0" w:color="auto"/>
                        <w:bottom w:val="none" w:sz="0" w:space="0" w:color="auto"/>
                        <w:right w:val="none" w:sz="0" w:space="0" w:color="auto"/>
                      </w:divBdr>
                    </w:div>
                  </w:divsChild>
                </w:div>
                <w:div w:id="1634947704">
                  <w:marLeft w:val="0"/>
                  <w:marRight w:val="0"/>
                  <w:marTop w:val="0"/>
                  <w:marBottom w:val="0"/>
                  <w:divBdr>
                    <w:top w:val="none" w:sz="0" w:space="0" w:color="auto"/>
                    <w:left w:val="none" w:sz="0" w:space="0" w:color="auto"/>
                    <w:bottom w:val="none" w:sz="0" w:space="0" w:color="auto"/>
                    <w:right w:val="none" w:sz="0" w:space="0" w:color="auto"/>
                  </w:divBdr>
                  <w:divsChild>
                    <w:div w:id="1137647350">
                      <w:marLeft w:val="0"/>
                      <w:marRight w:val="0"/>
                      <w:marTop w:val="0"/>
                      <w:marBottom w:val="0"/>
                      <w:divBdr>
                        <w:top w:val="none" w:sz="0" w:space="0" w:color="auto"/>
                        <w:left w:val="none" w:sz="0" w:space="0" w:color="auto"/>
                        <w:bottom w:val="none" w:sz="0" w:space="0" w:color="auto"/>
                        <w:right w:val="none" w:sz="0" w:space="0" w:color="auto"/>
                      </w:divBdr>
                    </w:div>
                  </w:divsChild>
                </w:div>
                <w:div w:id="1923758640">
                  <w:marLeft w:val="0"/>
                  <w:marRight w:val="0"/>
                  <w:marTop w:val="0"/>
                  <w:marBottom w:val="0"/>
                  <w:divBdr>
                    <w:top w:val="none" w:sz="0" w:space="0" w:color="auto"/>
                    <w:left w:val="none" w:sz="0" w:space="0" w:color="auto"/>
                    <w:bottom w:val="none" w:sz="0" w:space="0" w:color="auto"/>
                    <w:right w:val="none" w:sz="0" w:space="0" w:color="auto"/>
                  </w:divBdr>
                  <w:divsChild>
                    <w:div w:id="1732195701">
                      <w:marLeft w:val="0"/>
                      <w:marRight w:val="0"/>
                      <w:marTop w:val="0"/>
                      <w:marBottom w:val="0"/>
                      <w:divBdr>
                        <w:top w:val="none" w:sz="0" w:space="0" w:color="auto"/>
                        <w:left w:val="none" w:sz="0" w:space="0" w:color="auto"/>
                        <w:bottom w:val="none" w:sz="0" w:space="0" w:color="auto"/>
                        <w:right w:val="none" w:sz="0" w:space="0" w:color="auto"/>
                      </w:divBdr>
                    </w:div>
                  </w:divsChild>
                </w:div>
                <w:div w:id="34084924">
                  <w:marLeft w:val="0"/>
                  <w:marRight w:val="0"/>
                  <w:marTop w:val="0"/>
                  <w:marBottom w:val="0"/>
                  <w:divBdr>
                    <w:top w:val="none" w:sz="0" w:space="0" w:color="auto"/>
                    <w:left w:val="none" w:sz="0" w:space="0" w:color="auto"/>
                    <w:bottom w:val="none" w:sz="0" w:space="0" w:color="auto"/>
                    <w:right w:val="none" w:sz="0" w:space="0" w:color="auto"/>
                  </w:divBdr>
                  <w:divsChild>
                    <w:div w:id="1518495598">
                      <w:marLeft w:val="0"/>
                      <w:marRight w:val="0"/>
                      <w:marTop w:val="0"/>
                      <w:marBottom w:val="0"/>
                      <w:divBdr>
                        <w:top w:val="none" w:sz="0" w:space="0" w:color="auto"/>
                        <w:left w:val="none" w:sz="0" w:space="0" w:color="auto"/>
                        <w:bottom w:val="none" w:sz="0" w:space="0" w:color="auto"/>
                        <w:right w:val="none" w:sz="0" w:space="0" w:color="auto"/>
                      </w:divBdr>
                    </w:div>
                  </w:divsChild>
                </w:div>
                <w:div w:id="1140030985">
                  <w:marLeft w:val="0"/>
                  <w:marRight w:val="0"/>
                  <w:marTop w:val="0"/>
                  <w:marBottom w:val="0"/>
                  <w:divBdr>
                    <w:top w:val="none" w:sz="0" w:space="0" w:color="auto"/>
                    <w:left w:val="none" w:sz="0" w:space="0" w:color="auto"/>
                    <w:bottom w:val="none" w:sz="0" w:space="0" w:color="auto"/>
                    <w:right w:val="none" w:sz="0" w:space="0" w:color="auto"/>
                  </w:divBdr>
                  <w:divsChild>
                    <w:div w:id="1356729607">
                      <w:marLeft w:val="0"/>
                      <w:marRight w:val="0"/>
                      <w:marTop w:val="0"/>
                      <w:marBottom w:val="0"/>
                      <w:divBdr>
                        <w:top w:val="none" w:sz="0" w:space="0" w:color="auto"/>
                        <w:left w:val="none" w:sz="0" w:space="0" w:color="auto"/>
                        <w:bottom w:val="none" w:sz="0" w:space="0" w:color="auto"/>
                        <w:right w:val="none" w:sz="0" w:space="0" w:color="auto"/>
                      </w:divBdr>
                    </w:div>
                  </w:divsChild>
                </w:div>
                <w:div w:id="1594241286">
                  <w:marLeft w:val="0"/>
                  <w:marRight w:val="0"/>
                  <w:marTop w:val="0"/>
                  <w:marBottom w:val="0"/>
                  <w:divBdr>
                    <w:top w:val="none" w:sz="0" w:space="0" w:color="auto"/>
                    <w:left w:val="none" w:sz="0" w:space="0" w:color="auto"/>
                    <w:bottom w:val="none" w:sz="0" w:space="0" w:color="auto"/>
                    <w:right w:val="none" w:sz="0" w:space="0" w:color="auto"/>
                  </w:divBdr>
                  <w:divsChild>
                    <w:div w:id="1103918788">
                      <w:marLeft w:val="0"/>
                      <w:marRight w:val="0"/>
                      <w:marTop w:val="0"/>
                      <w:marBottom w:val="0"/>
                      <w:divBdr>
                        <w:top w:val="none" w:sz="0" w:space="0" w:color="auto"/>
                        <w:left w:val="none" w:sz="0" w:space="0" w:color="auto"/>
                        <w:bottom w:val="none" w:sz="0" w:space="0" w:color="auto"/>
                        <w:right w:val="none" w:sz="0" w:space="0" w:color="auto"/>
                      </w:divBdr>
                    </w:div>
                  </w:divsChild>
                </w:div>
                <w:div w:id="1165197157">
                  <w:marLeft w:val="0"/>
                  <w:marRight w:val="0"/>
                  <w:marTop w:val="0"/>
                  <w:marBottom w:val="0"/>
                  <w:divBdr>
                    <w:top w:val="none" w:sz="0" w:space="0" w:color="auto"/>
                    <w:left w:val="none" w:sz="0" w:space="0" w:color="auto"/>
                    <w:bottom w:val="none" w:sz="0" w:space="0" w:color="auto"/>
                    <w:right w:val="none" w:sz="0" w:space="0" w:color="auto"/>
                  </w:divBdr>
                  <w:divsChild>
                    <w:div w:id="1359621625">
                      <w:marLeft w:val="0"/>
                      <w:marRight w:val="0"/>
                      <w:marTop w:val="0"/>
                      <w:marBottom w:val="0"/>
                      <w:divBdr>
                        <w:top w:val="none" w:sz="0" w:space="0" w:color="auto"/>
                        <w:left w:val="none" w:sz="0" w:space="0" w:color="auto"/>
                        <w:bottom w:val="none" w:sz="0" w:space="0" w:color="auto"/>
                        <w:right w:val="none" w:sz="0" w:space="0" w:color="auto"/>
                      </w:divBdr>
                    </w:div>
                  </w:divsChild>
                </w:div>
                <w:div w:id="1803425149">
                  <w:marLeft w:val="0"/>
                  <w:marRight w:val="0"/>
                  <w:marTop w:val="0"/>
                  <w:marBottom w:val="0"/>
                  <w:divBdr>
                    <w:top w:val="none" w:sz="0" w:space="0" w:color="auto"/>
                    <w:left w:val="none" w:sz="0" w:space="0" w:color="auto"/>
                    <w:bottom w:val="none" w:sz="0" w:space="0" w:color="auto"/>
                    <w:right w:val="none" w:sz="0" w:space="0" w:color="auto"/>
                  </w:divBdr>
                  <w:divsChild>
                    <w:div w:id="1920754277">
                      <w:marLeft w:val="0"/>
                      <w:marRight w:val="0"/>
                      <w:marTop w:val="0"/>
                      <w:marBottom w:val="0"/>
                      <w:divBdr>
                        <w:top w:val="none" w:sz="0" w:space="0" w:color="auto"/>
                        <w:left w:val="none" w:sz="0" w:space="0" w:color="auto"/>
                        <w:bottom w:val="none" w:sz="0" w:space="0" w:color="auto"/>
                        <w:right w:val="none" w:sz="0" w:space="0" w:color="auto"/>
                      </w:divBdr>
                    </w:div>
                  </w:divsChild>
                </w:div>
                <w:div w:id="59791765">
                  <w:marLeft w:val="0"/>
                  <w:marRight w:val="0"/>
                  <w:marTop w:val="0"/>
                  <w:marBottom w:val="0"/>
                  <w:divBdr>
                    <w:top w:val="none" w:sz="0" w:space="0" w:color="auto"/>
                    <w:left w:val="none" w:sz="0" w:space="0" w:color="auto"/>
                    <w:bottom w:val="none" w:sz="0" w:space="0" w:color="auto"/>
                    <w:right w:val="none" w:sz="0" w:space="0" w:color="auto"/>
                  </w:divBdr>
                  <w:divsChild>
                    <w:div w:id="1609194332">
                      <w:marLeft w:val="0"/>
                      <w:marRight w:val="0"/>
                      <w:marTop w:val="0"/>
                      <w:marBottom w:val="0"/>
                      <w:divBdr>
                        <w:top w:val="none" w:sz="0" w:space="0" w:color="auto"/>
                        <w:left w:val="none" w:sz="0" w:space="0" w:color="auto"/>
                        <w:bottom w:val="none" w:sz="0" w:space="0" w:color="auto"/>
                        <w:right w:val="none" w:sz="0" w:space="0" w:color="auto"/>
                      </w:divBdr>
                    </w:div>
                  </w:divsChild>
                </w:div>
                <w:div w:id="1034572693">
                  <w:marLeft w:val="0"/>
                  <w:marRight w:val="0"/>
                  <w:marTop w:val="0"/>
                  <w:marBottom w:val="0"/>
                  <w:divBdr>
                    <w:top w:val="none" w:sz="0" w:space="0" w:color="auto"/>
                    <w:left w:val="none" w:sz="0" w:space="0" w:color="auto"/>
                    <w:bottom w:val="none" w:sz="0" w:space="0" w:color="auto"/>
                    <w:right w:val="none" w:sz="0" w:space="0" w:color="auto"/>
                  </w:divBdr>
                  <w:divsChild>
                    <w:div w:id="1545024390">
                      <w:marLeft w:val="0"/>
                      <w:marRight w:val="0"/>
                      <w:marTop w:val="0"/>
                      <w:marBottom w:val="0"/>
                      <w:divBdr>
                        <w:top w:val="none" w:sz="0" w:space="0" w:color="auto"/>
                        <w:left w:val="none" w:sz="0" w:space="0" w:color="auto"/>
                        <w:bottom w:val="none" w:sz="0" w:space="0" w:color="auto"/>
                        <w:right w:val="none" w:sz="0" w:space="0" w:color="auto"/>
                      </w:divBdr>
                    </w:div>
                  </w:divsChild>
                </w:div>
                <w:div w:id="1168715592">
                  <w:marLeft w:val="0"/>
                  <w:marRight w:val="0"/>
                  <w:marTop w:val="0"/>
                  <w:marBottom w:val="0"/>
                  <w:divBdr>
                    <w:top w:val="none" w:sz="0" w:space="0" w:color="auto"/>
                    <w:left w:val="none" w:sz="0" w:space="0" w:color="auto"/>
                    <w:bottom w:val="none" w:sz="0" w:space="0" w:color="auto"/>
                    <w:right w:val="none" w:sz="0" w:space="0" w:color="auto"/>
                  </w:divBdr>
                  <w:divsChild>
                    <w:div w:id="205800444">
                      <w:marLeft w:val="0"/>
                      <w:marRight w:val="0"/>
                      <w:marTop w:val="0"/>
                      <w:marBottom w:val="0"/>
                      <w:divBdr>
                        <w:top w:val="none" w:sz="0" w:space="0" w:color="auto"/>
                        <w:left w:val="none" w:sz="0" w:space="0" w:color="auto"/>
                        <w:bottom w:val="none" w:sz="0" w:space="0" w:color="auto"/>
                        <w:right w:val="none" w:sz="0" w:space="0" w:color="auto"/>
                      </w:divBdr>
                    </w:div>
                  </w:divsChild>
                </w:div>
                <w:div w:id="1485927316">
                  <w:marLeft w:val="0"/>
                  <w:marRight w:val="0"/>
                  <w:marTop w:val="0"/>
                  <w:marBottom w:val="0"/>
                  <w:divBdr>
                    <w:top w:val="none" w:sz="0" w:space="0" w:color="auto"/>
                    <w:left w:val="none" w:sz="0" w:space="0" w:color="auto"/>
                    <w:bottom w:val="none" w:sz="0" w:space="0" w:color="auto"/>
                    <w:right w:val="none" w:sz="0" w:space="0" w:color="auto"/>
                  </w:divBdr>
                  <w:divsChild>
                    <w:div w:id="1642148960">
                      <w:marLeft w:val="0"/>
                      <w:marRight w:val="0"/>
                      <w:marTop w:val="0"/>
                      <w:marBottom w:val="0"/>
                      <w:divBdr>
                        <w:top w:val="none" w:sz="0" w:space="0" w:color="auto"/>
                        <w:left w:val="none" w:sz="0" w:space="0" w:color="auto"/>
                        <w:bottom w:val="none" w:sz="0" w:space="0" w:color="auto"/>
                        <w:right w:val="none" w:sz="0" w:space="0" w:color="auto"/>
                      </w:divBdr>
                    </w:div>
                  </w:divsChild>
                </w:div>
                <w:div w:id="1371493594">
                  <w:marLeft w:val="0"/>
                  <w:marRight w:val="0"/>
                  <w:marTop w:val="0"/>
                  <w:marBottom w:val="0"/>
                  <w:divBdr>
                    <w:top w:val="none" w:sz="0" w:space="0" w:color="auto"/>
                    <w:left w:val="none" w:sz="0" w:space="0" w:color="auto"/>
                    <w:bottom w:val="none" w:sz="0" w:space="0" w:color="auto"/>
                    <w:right w:val="none" w:sz="0" w:space="0" w:color="auto"/>
                  </w:divBdr>
                  <w:divsChild>
                    <w:div w:id="358435891">
                      <w:marLeft w:val="0"/>
                      <w:marRight w:val="0"/>
                      <w:marTop w:val="0"/>
                      <w:marBottom w:val="0"/>
                      <w:divBdr>
                        <w:top w:val="none" w:sz="0" w:space="0" w:color="auto"/>
                        <w:left w:val="none" w:sz="0" w:space="0" w:color="auto"/>
                        <w:bottom w:val="none" w:sz="0" w:space="0" w:color="auto"/>
                        <w:right w:val="none" w:sz="0" w:space="0" w:color="auto"/>
                      </w:divBdr>
                    </w:div>
                  </w:divsChild>
                </w:div>
                <w:div w:id="1717005239">
                  <w:marLeft w:val="0"/>
                  <w:marRight w:val="0"/>
                  <w:marTop w:val="0"/>
                  <w:marBottom w:val="0"/>
                  <w:divBdr>
                    <w:top w:val="none" w:sz="0" w:space="0" w:color="auto"/>
                    <w:left w:val="none" w:sz="0" w:space="0" w:color="auto"/>
                    <w:bottom w:val="none" w:sz="0" w:space="0" w:color="auto"/>
                    <w:right w:val="none" w:sz="0" w:space="0" w:color="auto"/>
                  </w:divBdr>
                  <w:divsChild>
                    <w:div w:id="1583369127">
                      <w:marLeft w:val="0"/>
                      <w:marRight w:val="0"/>
                      <w:marTop w:val="0"/>
                      <w:marBottom w:val="0"/>
                      <w:divBdr>
                        <w:top w:val="none" w:sz="0" w:space="0" w:color="auto"/>
                        <w:left w:val="none" w:sz="0" w:space="0" w:color="auto"/>
                        <w:bottom w:val="none" w:sz="0" w:space="0" w:color="auto"/>
                        <w:right w:val="none" w:sz="0" w:space="0" w:color="auto"/>
                      </w:divBdr>
                    </w:div>
                  </w:divsChild>
                </w:div>
                <w:div w:id="303702155">
                  <w:marLeft w:val="0"/>
                  <w:marRight w:val="0"/>
                  <w:marTop w:val="0"/>
                  <w:marBottom w:val="0"/>
                  <w:divBdr>
                    <w:top w:val="none" w:sz="0" w:space="0" w:color="auto"/>
                    <w:left w:val="none" w:sz="0" w:space="0" w:color="auto"/>
                    <w:bottom w:val="none" w:sz="0" w:space="0" w:color="auto"/>
                    <w:right w:val="none" w:sz="0" w:space="0" w:color="auto"/>
                  </w:divBdr>
                  <w:divsChild>
                    <w:div w:id="2018384638">
                      <w:marLeft w:val="0"/>
                      <w:marRight w:val="0"/>
                      <w:marTop w:val="0"/>
                      <w:marBottom w:val="0"/>
                      <w:divBdr>
                        <w:top w:val="none" w:sz="0" w:space="0" w:color="auto"/>
                        <w:left w:val="none" w:sz="0" w:space="0" w:color="auto"/>
                        <w:bottom w:val="none" w:sz="0" w:space="0" w:color="auto"/>
                        <w:right w:val="none" w:sz="0" w:space="0" w:color="auto"/>
                      </w:divBdr>
                    </w:div>
                  </w:divsChild>
                </w:div>
                <w:div w:id="670067970">
                  <w:marLeft w:val="0"/>
                  <w:marRight w:val="0"/>
                  <w:marTop w:val="0"/>
                  <w:marBottom w:val="0"/>
                  <w:divBdr>
                    <w:top w:val="none" w:sz="0" w:space="0" w:color="auto"/>
                    <w:left w:val="none" w:sz="0" w:space="0" w:color="auto"/>
                    <w:bottom w:val="none" w:sz="0" w:space="0" w:color="auto"/>
                    <w:right w:val="none" w:sz="0" w:space="0" w:color="auto"/>
                  </w:divBdr>
                  <w:divsChild>
                    <w:div w:id="200017534">
                      <w:marLeft w:val="0"/>
                      <w:marRight w:val="0"/>
                      <w:marTop w:val="0"/>
                      <w:marBottom w:val="0"/>
                      <w:divBdr>
                        <w:top w:val="none" w:sz="0" w:space="0" w:color="auto"/>
                        <w:left w:val="none" w:sz="0" w:space="0" w:color="auto"/>
                        <w:bottom w:val="none" w:sz="0" w:space="0" w:color="auto"/>
                        <w:right w:val="none" w:sz="0" w:space="0" w:color="auto"/>
                      </w:divBdr>
                    </w:div>
                  </w:divsChild>
                </w:div>
                <w:div w:id="1472289591">
                  <w:marLeft w:val="0"/>
                  <w:marRight w:val="0"/>
                  <w:marTop w:val="0"/>
                  <w:marBottom w:val="0"/>
                  <w:divBdr>
                    <w:top w:val="none" w:sz="0" w:space="0" w:color="auto"/>
                    <w:left w:val="none" w:sz="0" w:space="0" w:color="auto"/>
                    <w:bottom w:val="none" w:sz="0" w:space="0" w:color="auto"/>
                    <w:right w:val="none" w:sz="0" w:space="0" w:color="auto"/>
                  </w:divBdr>
                  <w:divsChild>
                    <w:div w:id="2143880888">
                      <w:marLeft w:val="0"/>
                      <w:marRight w:val="0"/>
                      <w:marTop w:val="0"/>
                      <w:marBottom w:val="0"/>
                      <w:divBdr>
                        <w:top w:val="none" w:sz="0" w:space="0" w:color="auto"/>
                        <w:left w:val="none" w:sz="0" w:space="0" w:color="auto"/>
                        <w:bottom w:val="none" w:sz="0" w:space="0" w:color="auto"/>
                        <w:right w:val="none" w:sz="0" w:space="0" w:color="auto"/>
                      </w:divBdr>
                    </w:div>
                  </w:divsChild>
                </w:div>
                <w:div w:id="1430395737">
                  <w:marLeft w:val="0"/>
                  <w:marRight w:val="0"/>
                  <w:marTop w:val="0"/>
                  <w:marBottom w:val="0"/>
                  <w:divBdr>
                    <w:top w:val="none" w:sz="0" w:space="0" w:color="auto"/>
                    <w:left w:val="none" w:sz="0" w:space="0" w:color="auto"/>
                    <w:bottom w:val="none" w:sz="0" w:space="0" w:color="auto"/>
                    <w:right w:val="none" w:sz="0" w:space="0" w:color="auto"/>
                  </w:divBdr>
                  <w:divsChild>
                    <w:div w:id="1971278592">
                      <w:marLeft w:val="0"/>
                      <w:marRight w:val="0"/>
                      <w:marTop w:val="0"/>
                      <w:marBottom w:val="0"/>
                      <w:divBdr>
                        <w:top w:val="none" w:sz="0" w:space="0" w:color="auto"/>
                        <w:left w:val="none" w:sz="0" w:space="0" w:color="auto"/>
                        <w:bottom w:val="none" w:sz="0" w:space="0" w:color="auto"/>
                        <w:right w:val="none" w:sz="0" w:space="0" w:color="auto"/>
                      </w:divBdr>
                    </w:div>
                  </w:divsChild>
                </w:div>
                <w:div w:id="1565602624">
                  <w:marLeft w:val="0"/>
                  <w:marRight w:val="0"/>
                  <w:marTop w:val="0"/>
                  <w:marBottom w:val="0"/>
                  <w:divBdr>
                    <w:top w:val="none" w:sz="0" w:space="0" w:color="auto"/>
                    <w:left w:val="none" w:sz="0" w:space="0" w:color="auto"/>
                    <w:bottom w:val="none" w:sz="0" w:space="0" w:color="auto"/>
                    <w:right w:val="none" w:sz="0" w:space="0" w:color="auto"/>
                  </w:divBdr>
                  <w:divsChild>
                    <w:div w:id="581450111">
                      <w:marLeft w:val="0"/>
                      <w:marRight w:val="0"/>
                      <w:marTop w:val="0"/>
                      <w:marBottom w:val="0"/>
                      <w:divBdr>
                        <w:top w:val="none" w:sz="0" w:space="0" w:color="auto"/>
                        <w:left w:val="none" w:sz="0" w:space="0" w:color="auto"/>
                        <w:bottom w:val="none" w:sz="0" w:space="0" w:color="auto"/>
                        <w:right w:val="none" w:sz="0" w:space="0" w:color="auto"/>
                      </w:divBdr>
                    </w:div>
                  </w:divsChild>
                </w:div>
                <w:div w:id="295186026">
                  <w:marLeft w:val="0"/>
                  <w:marRight w:val="0"/>
                  <w:marTop w:val="0"/>
                  <w:marBottom w:val="0"/>
                  <w:divBdr>
                    <w:top w:val="none" w:sz="0" w:space="0" w:color="auto"/>
                    <w:left w:val="none" w:sz="0" w:space="0" w:color="auto"/>
                    <w:bottom w:val="none" w:sz="0" w:space="0" w:color="auto"/>
                    <w:right w:val="none" w:sz="0" w:space="0" w:color="auto"/>
                  </w:divBdr>
                  <w:divsChild>
                    <w:div w:id="904418697">
                      <w:marLeft w:val="0"/>
                      <w:marRight w:val="0"/>
                      <w:marTop w:val="0"/>
                      <w:marBottom w:val="0"/>
                      <w:divBdr>
                        <w:top w:val="none" w:sz="0" w:space="0" w:color="auto"/>
                        <w:left w:val="none" w:sz="0" w:space="0" w:color="auto"/>
                        <w:bottom w:val="none" w:sz="0" w:space="0" w:color="auto"/>
                        <w:right w:val="none" w:sz="0" w:space="0" w:color="auto"/>
                      </w:divBdr>
                    </w:div>
                  </w:divsChild>
                </w:div>
                <w:div w:id="351298018">
                  <w:marLeft w:val="0"/>
                  <w:marRight w:val="0"/>
                  <w:marTop w:val="0"/>
                  <w:marBottom w:val="0"/>
                  <w:divBdr>
                    <w:top w:val="none" w:sz="0" w:space="0" w:color="auto"/>
                    <w:left w:val="none" w:sz="0" w:space="0" w:color="auto"/>
                    <w:bottom w:val="none" w:sz="0" w:space="0" w:color="auto"/>
                    <w:right w:val="none" w:sz="0" w:space="0" w:color="auto"/>
                  </w:divBdr>
                  <w:divsChild>
                    <w:div w:id="1091587728">
                      <w:marLeft w:val="0"/>
                      <w:marRight w:val="0"/>
                      <w:marTop w:val="0"/>
                      <w:marBottom w:val="0"/>
                      <w:divBdr>
                        <w:top w:val="none" w:sz="0" w:space="0" w:color="auto"/>
                        <w:left w:val="none" w:sz="0" w:space="0" w:color="auto"/>
                        <w:bottom w:val="none" w:sz="0" w:space="0" w:color="auto"/>
                        <w:right w:val="none" w:sz="0" w:space="0" w:color="auto"/>
                      </w:divBdr>
                    </w:div>
                  </w:divsChild>
                </w:div>
                <w:div w:id="692223456">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
                  </w:divsChild>
                </w:div>
                <w:div w:id="2027630724">
                  <w:marLeft w:val="0"/>
                  <w:marRight w:val="0"/>
                  <w:marTop w:val="0"/>
                  <w:marBottom w:val="0"/>
                  <w:divBdr>
                    <w:top w:val="none" w:sz="0" w:space="0" w:color="auto"/>
                    <w:left w:val="none" w:sz="0" w:space="0" w:color="auto"/>
                    <w:bottom w:val="none" w:sz="0" w:space="0" w:color="auto"/>
                    <w:right w:val="none" w:sz="0" w:space="0" w:color="auto"/>
                  </w:divBdr>
                  <w:divsChild>
                    <w:div w:id="584190239">
                      <w:marLeft w:val="0"/>
                      <w:marRight w:val="0"/>
                      <w:marTop w:val="0"/>
                      <w:marBottom w:val="0"/>
                      <w:divBdr>
                        <w:top w:val="none" w:sz="0" w:space="0" w:color="auto"/>
                        <w:left w:val="none" w:sz="0" w:space="0" w:color="auto"/>
                        <w:bottom w:val="none" w:sz="0" w:space="0" w:color="auto"/>
                        <w:right w:val="none" w:sz="0" w:space="0" w:color="auto"/>
                      </w:divBdr>
                    </w:div>
                  </w:divsChild>
                </w:div>
                <w:div w:id="1162283418">
                  <w:marLeft w:val="0"/>
                  <w:marRight w:val="0"/>
                  <w:marTop w:val="0"/>
                  <w:marBottom w:val="0"/>
                  <w:divBdr>
                    <w:top w:val="none" w:sz="0" w:space="0" w:color="auto"/>
                    <w:left w:val="none" w:sz="0" w:space="0" w:color="auto"/>
                    <w:bottom w:val="none" w:sz="0" w:space="0" w:color="auto"/>
                    <w:right w:val="none" w:sz="0" w:space="0" w:color="auto"/>
                  </w:divBdr>
                  <w:divsChild>
                    <w:div w:id="1206911148">
                      <w:marLeft w:val="0"/>
                      <w:marRight w:val="0"/>
                      <w:marTop w:val="0"/>
                      <w:marBottom w:val="0"/>
                      <w:divBdr>
                        <w:top w:val="none" w:sz="0" w:space="0" w:color="auto"/>
                        <w:left w:val="none" w:sz="0" w:space="0" w:color="auto"/>
                        <w:bottom w:val="none" w:sz="0" w:space="0" w:color="auto"/>
                        <w:right w:val="none" w:sz="0" w:space="0" w:color="auto"/>
                      </w:divBdr>
                    </w:div>
                  </w:divsChild>
                </w:div>
                <w:div w:id="739250649">
                  <w:marLeft w:val="0"/>
                  <w:marRight w:val="0"/>
                  <w:marTop w:val="0"/>
                  <w:marBottom w:val="0"/>
                  <w:divBdr>
                    <w:top w:val="none" w:sz="0" w:space="0" w:color="auto"/>
                    <w:left w:val="none" w:sz="0" w:space="0" w:color="auto"/>
                    <w:bottom w:val="none" w:sz="0" w:space="0" w:color="auto"/>
                    <w:right w:val="none" w:sz="0" w:space="0" w:color="auto"/>
                  </w:divBdr>
                  <w:divsChild>
                    <w:div w:id="1376126093">
                      <w:marLeft w:val="0"/>
                      <w:marRight w:val="0"/>
                      <w:marTop w:val="0"/>
                      <w:marBottom w:val="0"/>
                      <w:divBdr>
                        <w:top w:val="none" w:sz="0" w:space="0" w:color="auto"/>
                        <w:left w:val="none" w:sz="0" w:space="0" w:color="auto"/>
                        <w:bottom w:val="none" w:sz="0" w:space="0" w:color="auto"/>
                        <w:right w:val="none" w:sz="0" w:space="0" w:color="auto"/>
                      </w:divBdr>
                    </w:div>
                  </w:divsChild>
                </w:div>
                <w:div w:id="1147864006">
                  <w:marLeft w:val="0"/>
                  <w:marRight w:val="0"/>
                  <w:marTop w:val="0"/>
                  <w:marBottom w:val="0"/>
                  <w:divBdr>
                    <w:top w:val="none" w:sz="0" w:space="0" w:color="auto"/>
                    <w:left w:val="none" w:sz="0" w:space="0" w:color="auto"/>
                    <w:bottom w:val="none" w:sz="0" w:space="0" w:color="auto"/>
                    <w:right w:val="none" w:sz="0" w:space="0" w:color="auto"/>
                  </w:divBdr>
                  <w:divsChild>
                    <w:div w:id="1236210080">
                      <w:marLeft w:val="0"/>
                      <w:marRight w:val="0"/>
                      <w:marTop w:val="0"/>
                      <w:marBottom w:val="0"/>
                      <w:divBdr>
                        <w:top w:val="none" w:sz="0" w:space="0" w:color="auto"/>
                        <w:left w:val="none" w:sz="0" w:space="0" w:color="auto"/>
                        <w:bottom w:val="none" w:sz="0" w:space="0" w:color="auto"/>
                        <w:right w:val="none" w:sz="0" w:space="0" w:color="auto"/>
                      </w:divBdr>
                    </w:div>
                  </w:divsChild>
                </w:div>
                <w:div w:id="1453666477">
                  <w:marLeft w:val="0"/>
                  <w:marRight w:val="0"/>
                  <w:marTop w:val="0"/>
                  <w:marBottom w:val="0"/>
                  <w:divBdr>
                    <w:top w:val="none" w:sz="0" w:space="0" w:color="auto"/>
                    <w:left w:val="none" w:sz="0" w:space="0" w:color="auto"/>
                    <w:bottom w:val="none" w:sz="0" w:space="0" w:color="auto"/>
                    <w:right w:val="none" w:sz="0" w:space="0" w:color="auto"/>
                  </w:divBdr>
                  <w:divsChild>
                    <w:div w:id="961300083">
                      <w:marLeft w:val="0"/>
                      <w:marRight w:val="0"/>
                      <w:marTop w:val="0"/>
                      <w:marBottom w:val="0"/>
                      <w:divBdr>
                        <w:top w:val="none" w:sz="0" w:space="0" w:color="auto"/>
                        <w:left w:val="none" w:sz="0" w:space="0" w:color="auto"/>
                        <w:bottom w:val="none" w:sz="0" w:space="0" w:color="auto"/>
                        <w:right w:val="none" w:sz="0" w:space="0" w:color="auto"/>
                      </w:divBdr>
                    </w:div>
                  </w:divsChild>
                </w:div>
                <w:div w:id="2078046732">
                  <w:marLeft w:val="0"/>
                  <w:marRight w:val="0"/>
                  <w:marTop w:val="0"/>
                  <w:marBottom w:val="0"/>
                  <w:divBdr>
                    <w:top w:val="none" w:sz="0" w:space="0" w:color="auto"/>
                    <w:left w:val="none" w:sz="0" w:space="0" w:color="auto"/>
                    <w:bottom w:val="none" w:sz="0" w:space="0" w:color="auto"/>
                    <w:right w:val="none" w:sz="0" w:space="0" w:color="auto"/>
                  </w:divBdr>
                  <w:divsChild>
                    <w:div w:id="1778403623">
                      <w:marLeft w:val="0"/>
                      <w:marRight w:val="0"/>
                      <w:marTop w:val="0"/>
                      <w:marBottom w:val="0"/>
                      <w:divBdr>
                        <w:top w:val="none" w:sz="0" w:space="0" w:color="auto"/>
                        <w:left w:val="none" w:sz="0" w:space="0" w:color="auto"/>
                        <w:bottom w:val="none" w:sz="0" w:space="0" w:color="auto"/>
                        <w:right w:val="none" w:sz="0" w:space="0" w:color="auto"/>
                      </w:divBdr>
                    </w:div>
                  </w:divsChild>
                </w:div>
                <w:div w:id="1360086067">
                  <w:marLeft w:val="0"/>
                  <w:marRight w:val="0"/>
                  <w:marTop w:val="0"/>
                  <w:marBottom w:val="0"/>
                  <w:divBdr>
                    <w:top w:val="none" w:sz="0" w:space="0" w:color="auto"/>
                    <w:left w:val="none" w:sz="0" w:space="0" w:color="auto"/>
                    <w:bottom w:val="none" w:sz="0" w:space="0" w:color="auto"/>
                    <w:right w:val="none" w:sz="0" w:space="0" w:color="auto"/>
                  </w:divBdr>
                  <w:divsChild>
                    <w:div w:id="1341158083">
                      <w:marLeft w:val="0"/>
                      <w:marRight w:val="0"/>
                      <w:marTop w:val="0"/>
                      <w:marBottom w:val="0"/>
                      <w:divBdr>
                        <w:top w:val="none" w:sz="0" w:space="0" w:color="auto"/>
                        <w:left w:val="none" w:sz="0" w:space="0" w:color="auto"/>
                        <w:bottom w:val="none" w:sz="0" w:space="0" w:color="auto"/>
                        <w:right w:val="none" w:sz="0" w:space="0" w:color="auto"/>
                      </w:divBdr>
                    </w:div>
                  </w:divsChild>
                </w:div>
                <w:div w:id="525601650">
                  <w:marLeft w:val="0"/>
                  <w:marRight w:val="0"/>
                  <w:marTop w:val="0"/>
                  <w:marBottom w:val="0"/>
                  <w:divBdr>
                    <w:top w:val="none" w:sz="0" w:space="0" w:color="auto"/>
                    <w:left w:val="none" w:sz="0" w:space="0" w:color="auto"/>
                    <w:bottom w:val="none" w:sz="0" w:space="0" w:color="auto"/>
                    <w:right w:val="none" w:sz="0" w:space="0" w:color="auto"/>
                  </w:divBdr>
                  <w:divsChild>
                    <w:div w:id="60913326">
                      <w:marLeft w:val="0"/>
                      <w:marRight w:val="0"/>
                      <w:marTop w:val="0"/>
                      <w:marBottom w:val="0"/>
                      <w:divBdr>
                        <w:top w:val="none" w:sz="0" w:space="0" w:color="auto"/>
                        <w:left w:val="none" w:sz="0" w:space="0" w:color="auto"/>
                        <w:bottom w:val="none" w:sz="0" w:space="0" w:color="auto"/>
                        <w:right w:val="none" w:sz="0" w:space="0" w:color="auto"/>
                      </w:divBdr>
                    </w:div>
                  </w:divsChild>
                </w:div>
                <w:div w:id="111753834">
                  <w:marLeft w:val="0"/>
                  <w:marRight w:val="0"/>
                  <w:marTop w:val="0"/>
                  <w:marBottom w:val="0"/>
                  <w:divBdr>
                    <w:top w:val="none" w:sz="0" w:space="0" w:color="auto"/>
                    <w:left w:val="none" w:sz="0" w:space="0" w:color="auto"/>
                    <w:bottom w:val="none" w:sz="0" w:space="0" w:color="auto"/>
                    <w:right w:val="none" w:sz="0" w:space="0" w:color="auto"/>
                  </w:divBdr>
                  <w:divsChild>
                    <w:div w:id="394359466">
                      <w:marLeft w:val="0"/>
                      <w:marRight w:val="0"/>
                      <w:marTop w:val="0"/>
                      <w:marBottom w:val="0"/>
                      <w:divBdr>
                        <w:top w:val="none" w:sz="0" w:space="0" w:color="auto"/>
                        <w:left w:val="none" w:sz="0" w:space="0" w:color="auto"/>
                        <w:bottom w:val="none" w:sz="0" w:space="0" w:color="auto"/>
                        <w:right w:val="none" w:sz="0" w:space="0" w:color="auto"/>
                      </w:divBdr>
                    </w:div>
                  </w:divsChild>
                </w:div>
                <w:div w:id="307251957">
                  <w:marLeft w:val="0"/>
                  <w:marRight w:val="0"/>
                  <w:marTop w:val="0"/>
                  <w:marBottom w:val="0"/>
                  <w:divBdr>
                    <w:top w:val="none" w:sz="0" w:space="0" w:color="auto"/>
                    <w:left w:val="none" w:sz="0" w:space="0" w:color="auto"/>
                    <w:bottom w:val="none" w:sz="0" w:space="0" w:color="auto"/>
                    <w:right w:val="none" w:sz="0" w:space="0" w:color="auto"/>
                  </w:divBdr>
                  <w:divsChild>
                    <w:div w:id="189539024">
                      <w:marLeft w:val="0"/>
                      <w:marRight w:val="0"/>
                      <w:marTop w:val="0"/>
                      <w:marBottom w:val="0"/>
                      <w:divBdr>
                        <w:top w:val="none" w:sz="0" w:space="0" w:color="auto"/>
                        <w:left w:val="none" w:sz="0" w:space="0" w:color="auto"/>
                        <w:bottom w:val="none" w:sz="0" w:space="0" w:color="auto"/>
                        <w:right w:val="none" w:sz="0" w:space="0" w:color="auto"/>
                      </w:divBdr>
                    </w:div>
                  </w:divsChild>
                </w:div>
                <w:div w:id="468399851">
                  <w:marLeft w:val="0"/>
                  <w:marRight w:val="0"/>
                  <w:marTop w:val="0"/>
                  <w:marBottom w:val="0"/>
                  <w:divBdr>
                    <w:top w:val="none" w:sz="0" w:space="0" w:color="auto"/>
                    <w:left w:val="none" w:sz="0" w:space="0" w:color="auto"/>
                    <w:bottom w:val="none" w:sz="0" w:space="0" w:color="auto"/>
                    <w:right w:val="none" w:sz="0" w:space="0" w:color="auto"/>
                  </w:divBdr>
                  <w:divsChild>
                    <w:div w:id="885606202">
                      <w:marLeft w:val="0"/>
                      <w:marRight w:val="0"/>
                      <w:marTop w:val="0"/>
                      <w:marBottom w:val="0"/>
                      <w:divBdr>
                        <w:top w:val="none" w:sz="0" w:space="0" w:color="auto"/>
                        <w:left w:val="none" w:sz="0" w:space="0" w:color="auto"/>
                        <w:bottom w:val="none" w:sz="0" w:space="0" w:color="auto"/>
                        <w:right w:val="none" w:sz="0" w:space="0" w:color="auto"/>
                      </w:divBdr>
                    </w:div>
                  </w:divsChild>
                </w:div>
                <w:div w:id="2113084940">
                  <w:marLeft w:val="0"/>
                  <w:marRight w:val="0"/>
                  <w:marTop w:val="0"/>
                  <w:marBottom w:val="0"/>
                  <w:divBdr>
                    <w:top w:val="none" w:sz="0" w:space="0" w:color="auto"/>
                    <w:left w:val="none" w:sz="0" w:space="0" w:color="auto"/>
                    <w:bottom w:val="none" w:sz="0" w:space="0" w:color="auto"/>
                    <w:right w:val="none" w:sz="0" w:space="0" w:color="auto"/>
                  </w:divBdr>
                  <w:divsChild>
                    <w:div w:id="1885097115">
                      <w:marLeft w:val="0"/>
                      <w:marRight w:val="0"/>
                      <w:marTop w:val="0"/>
                      <w:marBottom w:val="0"/>
                      <w:divBdr>
                        <w:top w:val="none" w:sz="0" w:space="0" w:color="auto"/>
                        <w:left w:val="none" w:sz="0" w:space="0" w:color="auto"/>
                        <w:bottom w:val="none" w:sz="0" w:space="0" w:color="auto"/>
                        <w:right w:val="none" w:sz="0" w:space="0" w:color="auto"/>
                      </w:divBdr>
                    </w:div>
                  </w:divsChild>
                </w:div>
                <w:div w:id="1462191337">
                  <w:marLeft w:val="0"/>
                  <w:marRight w:val="0"/>
                  <w:marTop w:val="0"/>
                  <w:marBottom w:val="0"/>
                  <w:divBdr>
                    <w:top w:val="none" w:sz="0" w:space="0" w:color="auto"/>
                    <w:left w:val="none" w:sz="0" w:space="0" w:color="auto"/>
                    <w:bottom w:val="none" w:sz="0" w:space="0" w:color="auto"/>
                    <w:right w:val="none" w:sz="0" w:space="0" w:color="auto"/>
                  </w:divBdr>
                  <w:divsChild>
                    <w:div w:id="1191261040">
                      <w:marLeft w:val="0"/>
                      <w:marRight w:val="0"/>
                      <w:marTop w:val="0"/>
                      <w:marBottom w:val="0"/>
                      <w:divBdr>
                        <w:top w:val="none" w:sz="0" w:space="0" w:color="auto"/>
                        <w:left w:val="none" w:sz="0" w:space="0" w:color="auto"/>
                        <w:bottom w:val="none" w:sz="0" w:space="0" w:color="auto"/>
                        <w:right w:val="none" w:sz="0" w:space="0" w:color="auto"/>
                      </w:divBdr>
                    </w:div>
                  </w:divsChild>
                </w:div>
                <w:div w:id="854149800">
                  <w:marLeft w:val="0"/>
                  <w:marRight w:val="0"/>
                  <w:marTop w:val="0"/>
                  <w:marBottom w:val="0"/>
                  <w:divBdr>
                    <w:top w:val="none" w:sz="0" w:space="0" w:color="auto"/>
                    <w:left w:val="none" w:sz="0" w:space="0" w:color="auto"/>
                    <w:bottom w:val="none" w:sz="0" w:space="0" w:color="auto"/>
                    <w:right w:val="none" w:sz="0" w:space="0" w:color="auto"/>
                  </w:divBdr>
                  <w:divsChild>
                    <w:div w:id="995456773">
                      <w:marLeft w:val="0"/>
                      <w:marRight w:val="0"/>
                      <w:marTop w:val="0"/>
                      <w:marBottom w:val="0"/>
                      <w:divBdr>
                        <w:top w:val="none" w:sz="0" w:space="0" w:color="auto"/>
                        <w:left w:val="none" w:sz="0" w:space="0" w:color="auto"/>
                        <w:bottom w:val="none" w:sz="0" w:space="0" w:color="auto"/>
                        <w:right w:val="none" w:sz="0" w:space="0" w:color="auto"/>
                      </w:divBdr>
                    </w:div>
                  </w:divsChild>
                </w:div>
                <w:div w:id="1900968918">
                  <w:marLeft w:val="0"/>
                  <w:marRight w:val="0"/>
                  <w:marTop w:val="0"/>
                  <w:marBottom w:val="0"/>
                  <w:divBdr>
                    <w:top w:val="none" w:sz="0" w:space="0" w:color="auto"/>
                    <w:left w:val="none" w:sz="0" w:space="0" w:color="auto"/>
                    <w:bottom w:val="none" w:sz="0" w:space="0" w:color="auto"/>
                    <w:right w:val="none" w:sz="0" w:space="0" w:color="auto"/>
                  </w:divBdr>
                  <w:divsChild>
                    <w:div w:id="625547695">
                      <w:marLeft w:val="0"/>
                      <w:marRight w:val="0"/>
                      <w:marTop w:val="0"/>
                      <w:marBottom w:val="0"/>
                      <w:divBdr>
                        <w:top w:val="none" w:sz="0" w:space="0" w:color="auto"/>
                        <w:left w:val="none" w:sz="0" w:space="0" w:color="auto"/>
                        <w:bottom w:val="none" w:sz="0" w:space="0" w:color="auto"/>
                        <w:right w:val="none" w:sz="0" w:space="0" w:color="auto"/>
                      </w:divBdr>
                    </w:div>
                  </w:divsChild>
                </w:div>
                <w:div w:id="546258018">
                  <w:marLeft w:val="0"/>
                  <w:marRight w:val="0"/>
                  <w:marTop w:val="0"/>
                  <w:marBottom w:val="0"/>
                  <w:divBdr>
                    <w:top w:val="none" w:sz="0" w:space="0" w:color="auto"/>
                    <w:left w:val="none" w:sz="0" w:space="0" w:color="auto"/>
                    <w:bottom w:val="none" w:sz="0" w:space="0" w:color="auto"/>
                    <w:right w:val="none" w:sz="0" w:space="0" w:color="auto"/>
                  </w:divBdr>
                  <w:divsChild>
                    <w:div w:id="2078084912">
                      <w:marLeft w:val="0"/>
                      <w:marRight w:val="0"/>
                      <w:marTop w:val="0"/>
                      <w:marBottom w:val="0"/>
                      <w:divBdr>
                        <w:top w:val="none" w:sz="0" w:space="0" w:color="auto"/>
                        <w:left w:val="none" w:sz="0" w:space="0" w:color="auto"/>
                        <w:bottom w:val="none" w:sz="0" w:space="0" w:color="auto"/>
                        <w:right w:val="none" w:sz="0" w:space="0" w:color="auto"/>
                      </w:divBdr>
                    </w:div>
                  </w:divsChild>
                </w:div>
                <w:div w:id="1419133657">
                  <w:marLeft w:val="0"/>
                  <w:marRight w:val="0"/>
                  <w:marTop w:val="0"/>
                  <w:marBottom w:val="0"/>
                  <w:divBdr>
                    <w:top w:val="none" w:sz="0" w:space="0" w:color="auto"/>
                    <w:left w:val="none" w:sz="0" w:space="0" w:color="auto"/>
                    <w:bottom w:val="none" w:sz="0" w:space="0" w:color="auto"/>
                    <w:right w:val="none" w:sz="0" w:space="0" w:color="auto"/>
                  </w:divBdr>
                  <w:divsChild>
                    <w:div w:id="329678469">
                      <w:marLeft w:val="0"/>
                      <w:marRight w:val="0"/>
                      <w:marTop w:val="0"/>
                      <w:marBottom w:val="0"/>
                      <w:divBdr>
                        <w:top w:val="none" w:sz="0" w:space="0" w:color="auto"/>
                        <w:left w:val="none" w:sz="0" w:space="0" w:color="auto"/>
                        <w:bottom w:val="none" w:sz="0" w:space="0" w:color="auto"/>
                        <w:right w:val="none" w:sz="0" w:space="0" w:color="auto"/>
                      </w:divBdr>
                    </w:div>
                  </w:divsChild>
                </w:div>
                <w:div w:id="1362585853">
                  <w:marLeft w:val="0"/>
                  <w:marRight w:val="0"/>
                  <w:marTop w:val="0"/>
                  <w:marBottom w:val="0"/>
                  <w:divBdr>
                    <w:top w:val="none" w:sz="0" w:space="0" w:color="auto"/>
                    <w:left w:val="none" w:sz="0" w:space="0" w:color="auto"/>
                    <w:bottom w:val="none" w:sz="0" w:space="0" w:color="auto"/>
                    <w:right w:val="none" w:sz="0" w:space="0" w:color="auto"/>
                  </w:divBdr>
                  <w:divsChild>
                    <w:div w:id="482547028">
                      <w:marLeft w:val="0"/>
                      <w:marRight w:val="0"/>
                      <w:marTop w:val="0"/>
                      <w:marBottom w:val="0"/>
                      <w:divBdr>
                        <w:top w:val="none" w:sz="0" w:space="0" w:color="auto"/>
                        <w:left w:val="none" w:sz="0" w:space="0" w:color="auto"/>
                        <w:bottom w:val="none" w:sz="0" w:space="0" w:color="auto"/>
                        <w:right w:val="none" w:sz="0" w:space="0" w:color="auto"/>
                      </w:divBdr>
                    </w:div>
                  </w:divsChild>
                </w:div>
                <w:div w:id="671832689">
                  <w:marLeft w:val="0"/>
                  <w:marRight w:val="0"/>
                  <w:marTop w:val="0"/>
                  <w:marBottom w:val="0"/>
                  <w:divBdr>
                    <w:top w:val="none" w:sz="0" w:space="0" w:color="auto"/>
                    <w:left w:val="none" w:sz="0" w:space="0" w:color="auto"/>
                    <w:bottom w:val="none" w:sz="0" w:space="0" w:color="auto"/>
                    <w:right w:val="none" w:sz="0" w:space="0" w:color="auto"/>
                  </w:divBdr>
                  <w:divsChild>
                    <w:div w:id="1522474677">
                      <w:marLeft w:val="0"/>
                      <w:marRight w:val="0"/>
                      <w:marTop w:val="0"/>
                      <w:marBottom w:val="0"/>
                      <w:divBdr>
                        <w:top w:val="none" w:sz="0" w:space="0" w:color="auto"/>
                        <w:left w:val="none" w:sz="0" w:space="0" w:color="auto"/>
                        <w:bottom w:val="none" w:sz="0" w:space="0" w:color="auto"/>
                        <w:right w:val="none" w:sz="0" w:space="0" w:color="auto"/>
                      </w:divBdr>
                    </w:div>
                  </w:divsChild>
                </w:div>
                <w:div w:id="1883904192">
                  <w:marLeft w:val="0"/>
                  <w:marRight w:val="0"/>
                  <w:marTop w:val="0"/>
                  <w:marBottom w:val="0"/>
                  <w:divBdr>
                    <w:top w:val="none" w:sz="0" w:space="0" w:color="auto"/>
                    <w:left w:val="none" w:sz="0" w:space="0" w:color="auto"/>
                    <w:bottom w:val="none" w:sz="0" w:space="0" w:color="auto"/>
                    <w:right w:val="none" w:sz="0" w:space="0" w:color="auto"/>
                  </w:divBdr>
                  <w:divsChild>
                    <w:div w:id="1127970544">
                      <w:marLeft w:val="0"/>
                      <w:marRight w:val="0"/>
                      <w:marTop w:val="0"/>
                      <w:marBottom w:val="0"/>
                      <w:divBdr>
                        <w:top w:val="none" w:sz="0" w:space="0" w:color="auto"/>
                        <w:left w:val="none" w:sz="0" w:space="0" w:color="auto"/>
                        <w:bottom w:val="none" w:sz="0" w:space="0" w:color="auto"/>
                        <w:right w:val="none" w:sz="0" w:space="0" w:color="auto"/>
                      </w:divBdr>
                    </w:div>
                  </w:divsChild>
                </w:div>
                <w:div w:id="401874223">
                  <w:marLeft w:val="0"/>
                  <w:marRight w:val="0"/>
                  <w:marTop w:val="0"/>
                  <w:marBottom w:val="0"/>
                  <w:divBdr>
                    <w:top w:val="none" w:sz="0" w:space="0" w:color="auto"/>
                    <w:left w:val="none" w:sz="0" w:space="0" w:color="auto"/>
                    <w:bottom w:val="none" w:sz="0" w:space="0" w:color="auto"/>
                    <w:right w:val="none" w:sz="0" w:space="0" w:color="auto"/>
                  </w:divBdr>
                  <w:divsChild>
                    <w:div w:id="309410490">
                      <w:marLeft w:val="0"/>
                      <w:marRight w:val="0"/>
                      <w:marTop w:val="0"/>
                      <w:marBottom w:val="0"/>
                      <w:divBdr>
                        <w:top w:val="none" w:sz="0" w:space="0" w:color="auto"/>
                        <w:left w:val="none" w:sz="0" w:space="0" w:color="auto"/>
                        <w:bottom w:val="none" w:sz="0" w:space="0" w:color="auto"/>
                        <w:right w:val="none" w:sz="0" w:space="0" w:color="auto"/>
                      </w:divBdr>
                    </w:div>
                  </w:divsChild>
                </w:div>
                <w:div w:id="874073646">
                  <w:marLeft w:val="0"/>
                  <w:marRight w:val="0"/>
                  <w:marTop w:val="0"/>
                  <w:marBottom w:val="0"/>
                  <w:divBdr>
                    <w:top w:val="none" w:sz="0" w:space="0" w:color="auto"/>
                    <w:left w:val="none" w:sz="0" w:space="0" w:color="auto"/>
                    <w:bottom w:val="none" w:sz="0" w:space="0" w:color="auto"/>
                    <w:right w:val="none" w:sz="0" w:space="0" w:color="auto"/>
                  </w:divBdr>
                  <w:divsChild>
                    <w:div w:id="622345732">
                      <w:marLeft w:val="0"/>
                      <w:marRight w:val="0"/>
                      <w:marTop w:val="0"/>
                      <w:marBottom w:val="0"/>
                      <w:divBdr>
                        <w:top w:val="none" w:sz="0" w:space="0" w:color="auto"/>
                        <w:left w:val="none" w:sz="0" w:space="0" w:color="auto"/>
                        <w:bottom w:val="none" w:sz="0" w:space="0" w:color="auto"/>
                        <w:right w:val="none" w:sz="0" w:space="0" w:color="auto"/>
                      </w:divBdr>
                    </w:div>
                  </w:divsChild>
                </w:div>
                <w:div w:id="2054452467">
                  <w:marLeft w:val="0"/>
                  <w:marRight w:val="0"/>
                  <w:marTop w:val="0"/>
                  <w:marBottom w:val="0"/>
                  <w:divBdr>
                    <w:top w:val="none" w:sz="0" w:space="0" w:color="auto"/>
                    <w:left w:val="none" w:sz="0" w:space="0" w:color="auto"/>
                    <w:bottom w:val="none" w:sz="0" w:space="0" w:color="auto"/>
                    <w:right w:val="none" w:sz="0" w:space="0" w:color="auto"/>
                  </w:divBdr>
                  <w:divsChild>
                    <w:div w:id="1614629496">
                      <w:marLeft w:val="0"/>
                      <w:marRight w:val="0"/>
                      <w:marTop w:val="0"/>
                      <w:marBottom w:val="0"/>
                      <w:divBdr>
                        <w:top w:val="none" w:sz="0" w:space="0" w:color="auto"/>
                        <w:left w:val="none" w:sz="0" w:space="0" w:color="auto"/>
                        <w:bottom w:val="none" w:sz="0" w:space="0" w:color="auto"/>
                        <w:right w:val="none" w:sz="0" w:space="0" w:color="auto"/>
                      </w:divBdr>
                    </w:div>
                  </w:divsChild>
                </w:div>
                <w:div w:id="1256982459">
                  <w:marLeft w:val="0"/>
                  <w:marRight w:val="0"/>
                  <w:marTop w:val="0"/>
                  <w:marBottom w:val="0"/>
                  <w:divBdr>
                    <w:top w:val="none" w:sz="0" w:space="0" w:color="auto"/>
                    <w:left w:val="none" w:sz="0" w:space="0" w:color="auto"/>
                    <w:bottom w:val="none" w:sz="0" w:space="0" w:color="auto"/>
                    <w:right w:val="none" w:sz="0" w:space="0" w:color="auto"/>
                  </w:divBdr>
                  <w:divsChild>
                    <w:div w:id="711540312">
                      <w:marLeft w:val="0"/>
                      <w:marRight w:val="0"/>
                      <w:marTop w:val="0"/>
                      <w:marBottom w:val="0"/>
                      <w:divBdr>
                        <w:top w:val="none" w:sz="0" w:space="0" w:color="auto"/>
                        <w:left w:val="none" w:sz="0" w:space="0" w:color="auto"/>
                        <w:bottom w:val="none" w:sz="0" w:space="0" w:color="auto"/>
                        <w:right w:val="none" w:sz="0" w:space="0" w:color="auto"/>
                      </w:divBdr>
                    </w:div>
                  </w:divsChild>
                </w:div>
                <w:div w:id="349066132">
                  <w:marLeft w:val="0"/>
                  <w:marRight w:val="0"/>
                  <w:marTop w:val="0"/>
                  <w:marBottom w:val="0"/>
                  <w:divBdr>
                    <w:top w:val="none" w:sz="0" w:space="0" w:color="auto"/>
                    <w:left w:val="none" w:sz="0" w:space="0" w:color="auto"/>
                    <w:bottom w:val="none" w:sz="0" w:space="0" w:color="auto"/>
                    <w:right w:val="none" w:sz="0" w:space="0" w:color="auto"/>
                  </w:divBdr>
                  <w:divsChild>
                    <w:div w:id="734352767">
                      <w:marLeft w:val="0"/>
                      <w:marRight w:val="0"/>
                      <w:marTop w:val="0"/>
                      <w:marBottom w:val="0"/>
                      <w:divBdr>
                        <w:top w:val="none" w:sz="0" w:space="0" w:color="auto"/>
                        <w:left w:val="none" w:sz="0" w:space="0" w:color="auto"/>
                        <w:bottom w:val="none" w:sz="0" w:space="0" w:color="auto"/>
                        <w:right w:val="none" w:sz="0" w:space="0" w:color="auto"/>
                      </w:divBdr>
                    </w:div>
                  </w:divsChild>
                </w:div>
                <w:div w:id="195897213">
                  <w:marLeft w:val="0"/>
                  <w:marRight w:val="0"/>
                  <w:marTop w:val="0"/>
                  <w:marBottom w:val="0"/>
                  <w:divBdr>
                    <w:top w:val="none" w:sz="0" w:space="0" w:color="auto"/>
                    <w:left w:val="none" w:sz="0" w:space="0" w:color="auto"/>
                    <w:bottom w:val="none" w:sz="0" w:space="0" w:color="auto"/>
                    <w:right w:val="none" w:sz="0" w:space="0" w:color="auto"/>
                  </w:divBdr>
                  <w:divsChild>
                    <w:div w:id="1797330706">
                      <w:marLeft w:val="0"/>
                      <w:marRight w:val="0"/>
                      <w:marTop w:val="0"/>
                      <w:marBottom w:val="0"/>
                      <w:divBdr>
                        <w:top w:val="none" w:sz="0" w:space="0" w:color="auto"/>
                        <w:left w:val="none" w:sz="0" w:space="0" w:color="auto"/>
                        <w:bottom w:val="none" w:sz="0" w:space="0" w:color="auto"/>
                        <w:right w:val="none" w:sz="0" w:space="0" w:color="auto"/>
                      </w:divBdr>
                    </w:div>
                  </w:divsChild>
                </w:div>
                <w:div w:id="1325552967">
                  <w:marLeft w:val="0"/>
                  <w:marRight w:val="0"/>
                  <w:marTop w:val="0"/>
                  <w:marBottom w:val="0"/>
                  <w:divBdr>
                    <w:top w:val="none" w:sz="0" w:space="0" w:color="auto"/>
                    <w:left w:val="none" w:sz="0" w:space="0" w:color="auto"/>
                    <w:bottom w:val="none" w:sz="0" w:space="0" w:color="auto"/>
                    <w:right w:val="none" w:sz="0" w:space="0" w:color="auto"/>
                  </w:divBdr>
                  <w:divsChild>
                    <w:div w:id="1320611">
                      <w:marLeft w:val="0"/>
                      <w:marRight w:val="0"/>
                      <w:marTop w:val="0"/>
                      <w:marBottom w:val="0"/>
                      <w:divBdr>
                        <w:top w:val="none" w:sz="0" w:space="0" w:color="auto"/>
                        <w:left w:val="none" w:sz="0" w:space="0" w:color="auto"/>
                        <w:bottom w:val="none" w:sz="0" w:space="0" w:color="auto"/>
                        <w:right w:val="none" w:sz="0" w:space="0" w:color="auto"/>
                      </w:divBdr>
                    </w:div>
                  </w:divsChild>
                </w:div>
                <w:div w:id="770200822">
                  <w:marLeft w:val="0"/>
                  <w:marRight w:val="0"/>
                  <w:marTop w:val="0"/>
                  <w:marBottom w:val="0"/>
                  <w:divBdr>
                    <w:top w:val="none" w:sz="0" w:space="0" w:color="auto"/>
                    <w:left w:val="none" w:sz="0" w:space="0" w:color="auto"/>
                    <w:bottom w:val="none" w:sz="0" w:space="0" w:color="auto"/>
                    <w:right w:val="none" w:sz="0" w:space="0" w:color="auto"/>
                  </w:divBdr>
                  <w:divsChild>
                    <w:div w:id="813179597">
                      <w:marLeft w:val="0"/>
                      <w:marRight w:val="0"/>
                      <w:marTop w:val="0"/>
                      <w:marBottom w:val="0"/>
                      <w:divBdr>
                        <w:top w:val="none" w:sz="0" w:space="0" w:color="auto"/>
                        <w:left w:val="none" w:sz="0" w:space="0" w:color="auto"/>
                        <w:bottom w:val="none" w:sz="0" w:space="0" w:color="auto"/>
                        <w:right w:val="none" w:sz="0" w:space="0" w:color="auto"/>
                      </w:divBdr>
                    </w:div>
                  </w:divsChild>
                </w:div>
                <w:div w:id="1757552842">
                  <w:marLeft w:val="0"/>
                  <w:marRight w:val="0"/>
                  <w:marTop w:val="0"/>
                  <w:marBottom w:val="0"/>
                  <w:divBdr>
                    <w:top w:val="none" w:sz="0" w:space="0" w:color="auto"/>
                    <w:left w:val="none" w:sz="0" w:space="0" w:color="auto"/>
                    <w:bottom w:val="none" w:sz="0" w:space="0" w:color="auto"/>
                    <w:right w:val="none" w:sz="0" w:space="0" w:color="auto"/>
                  </w:divBdr>
                  <w:divsChild>
                    <w:div w:id="214858136">
                      <w:marLeft w:val="0"/>
                      <w:marRight w:val="0"/>
                      <w:marTop w:val="0"/>
                      <w:marBottom w:val="0"/>
                      <w:divBdr>
                        <w:top w:val="none" w:sz="0" w:space="0" w:color="auto"/>
                        <w:left w:val="none" w:sz="0" w:space="0" w:color="auto"/>
                        <w:bottom w:val="none" w:sz="0" w:space="0" w:color="auto"/>
                        <w:right w:val="none" w:sz="0" w:space="0" w:color="auto"/>
                      </w:divBdr>
                    </w:div>
                  </w:divsChild>
                </w:div>
                <w:div w:id="195041298">
                  <w:marLeft w:val="0"/>
                  <w:marRight w:val="0"/>
                  <w:marTop w:val="0"/>
                  <w:marBottom w:val="0"/>
                  <w:divBdr>
                    <w:top w:val="none" w:sz="0" w:space="0" w:color="auto"/>
                    <w:left w:val="none" w:sz="0" w:space="0" w:color="auto"/>
                    <w:bottom w:val="none" w:sz="0" w:space="0" w:color="auto"/>
                    <w:right w:val="none" w:sz="0" w:space="0" w:color="auto"/>
                  </w:divBdr>
                  <w:divsChild>
                    <w:div w:id="94636153">
                      <w:marLeft w:val="0"/>
                      <w:marRight w:val="0"/>
                      <w:marTop w:val="0"/>
                      <w:marBottom w:val="0"/>
                      <w:divBdr>
                        <w:top w:val="none" w:sz="0" w:space="0" w:color="auto"/>
                        <w:left w:val="none" w:sz="0" w:space="0" w:color="auto"/>
                        <w:bottom w:val="none" w:sz="0" w:space="0" w:color="auto"/>
                        <w:right w:val="none" w:sz="0" w:space="0" w:color="auto"/>
                      </w:divBdr>
                    </w:div>
                  </w:divsChild>
                </w:div>
                <w:div w:id="752311649">
                  <w:marLeft w:val="0"/>
                  <w:marRight w:val="0"/>
                  <w:marTop w:val="0"/>
                  <w:marBottom w:val="0"/>
                  <w:divBdr>
                    <w:top w:val="none" w:sz="0" w:space="0" w:color="auto"/>
                    <w:left w:val="none" w:sz="0" w:space="0" w:color="auto"/>
                    <w:bottom w:val="none" w:sz="0" w:space="0" w:color="auto"/>
                    <w:right w:val="none" w:sz="0" w:space="0" w:color="auto"/>
                  </w:divBdr>
                  <w:divsChild>
                    <w:div w:id="1971085777">
                      <w:marLeft w:val="0"/>
                      <w:marRight w:val="0"/>
                      <w:marTop w:val="0"/>
                      <w:marBottom w:val="0"/>
                      <w:divBdr>
                        <w:top w:val="none" w:sz="0" w:space="0" w:color="auto"/>
                        <w:left w:val="none" w:sz="0" w:space="0" w:color="auto"/>
                        <w:bottom w:val="none" w:sz="0" w:space="0" w:color="auto"/>
                        <w:right w:val="none" w:sz="0" w:space="0" w:color="auto"/>
                      </w:divBdr>
                    </w:div>
                  </w:divsChild>
                </w:div>
                <w:div w:id="707946771">
                  <w:marLeft w:val="0"/>
                  <w:marRight w:val="0"/>
                  <w:marTop w:val="0"/>
                  <w:marBottom w:val="0"/>
                  <w:divBdr>
                    <w:top w:val="none" w:sz="0" w:space="0" w:color="auto"/>
                    <w:left w:val="none" w:sz="0" w:space="0" w:color="auto"/>
                    <w:bottom w:val="none" w:sz="0" w:space="0" w:color="auto"/>
                    <w:right w:val="none" w:sz="0" w:space="0" w:color="auto"/>
                  </w:divBdr>
                  <w:divsChild>
                    <w:div w:id="1716658423">
                      <w:marLeft w:val="0"/>
                      <w:marRight w:val="0"/>
                      <w:marTop w:val="0"/>
                      <w:marBottom w:val="0"/>
                      <w:divBdr>
                        <w:top w:val="none" w:sz="0" w:space="0" w:color="auto"/>
                        <w:left w:val="none" w:sz="0" w:space="0" w:color="auto"/>
                        <w:bottom w:val="none" w:sz="0" w:space="0" w:color="auto"/>
                        <w:right w:val="none" w:sz="0" w:space="0" w:color="auto"/>
                      </w:divBdr>
                    </w:div>
                  </w:divsChild>
                </w:div>
                <w:div w:id="1641694748">
                  <w:marLeft w:val="0"/>
                  <w:marRight w:val="0"/>
                  <w:marTop w:val="0"/>
                  <w:marBottom w:val="0"/>
                  <w:divBdr>
                    <w:top w:val="none" w:sz="0" w:space="0" w:color="auto"/>
                    <w:left w:val="none" w:sz="0" w:space="0" w:color="auto"/>
                    <w:bottom w:val="none" w:sz="0" w:space="0" w:color="auto"/>
                    <w:right w:val="none" w:sz="0" w:space="0" w:color="auto"/>
                  </w:divBdr>
                  <w:divsChild>
                    <w:div w:id="730468669">
                      <w:marLeft w:val="0"/>
                      <w:marRight w:val="0"/>
                      <w:marTop w:val="0"/>
                      <w:marBottom w:val="0"/>
                      <w:divBdr>
                        <w:top w:val="none" w:sz="0" w:space="0" w:color="auto"/>
                        <w:left w:val="none" w:sz="0" w:space="0" w:color="auto"/>
                        <w:bottom w:val="none" w:sz="0" w:space="0" w:color="auto"/>
                        <w:right w:val="none" w:sz="0" w:space="0" w:color="auto"/>
                      </w:divBdr>
                    </w:div>
                  </w:divsChild>
                </w:div>
                <w:div w:id="1195193872">
                  <w:marLeft w:val="0"/>
                  <w:marRight w:val="0"/>
                  <w:marTop w:val="0"/>
                  <w:marBottom w:val="0"/>
                  <w:divBdr>
                    <w:top w:val="none" w:sz="0" w:space="0" w:color="auto"/>
                    <w:left w:val="none" w:sz="0" w:space="0" w:color="auto"/>
                    <w:bottom w:val="none" w:sz="0" w:space="0" w:color="auto"/>
                    <w:right w:val="none" w:sz="0" w:space="0" w:color="auto"/>
                  </w:divBdr>
                  <w:divsChild>
                    <w:div w:id="957679565">
                      <w:marLeft w:val="0"/>
                      <w:marRight w:val="0"/>
                      <w:marTop w:val="0"/>
                      <w:marBottom w:val="0"/>
                      <w:divBdr>
                        <w:top w:val="none" w:sz="0" w:space="0" w:color="auto"/>
                        <w:left w:val="none" w:sz="0" w:space="0" w:color="auto"/>
                        <w:bottom w:val="none" w:sz="0" w:space="0" w:color="auto"/>
                        <w:right w:val="none" w:sz="0" w:space="0" w:color="auto"/>
                      </w:divBdr>
                    </w:div>
                  </w:divsChild>
                </w:div>
                <w:div w:id="1430928943">
                  <w:marLeft w:val="0"/>
                  <w:marRight w:val="0"/>
                  <w:marTop w:val="0"/>
                  <w:marBottom w:val="0"/>
                  <w:divBdr>
                    <w:top w:val="none" w:sz="0" w:space="0" w:color="auto"/>
                    <w:left w:val="none" w:sz="0" w:space="0" w:color="auto"/>
                    <w:bottom w:val="none" w:sz="0" w:space="0" w:color="auto"/>
                    <w:right w:val="none" w:sz="0" w:space="0" w:color="auto"/>
                  </w:divBdr>
                  <w:divsChild>
                    <w:div w:id="387807069">
                      <w:marLeft w:val="0"/>
                      <w:marRight w:val="0"/>
                      <w:marTop w:val="0"/>
                      <w:marBottom w:val="0"/>
                      <w:divBdr>
                        <w:top w:val="none" w:sz="0" w:space="0" w:color="auto"/>
                        <w:left w:val="none" w:sz="0" w:space="0" w:color="auto"/>
                        <w:bottom w:val="none" w:sz="0" w:space="0" w:color="auto"/>
                        <w:right w:val="none" w:sz="0" w:space="0" w:color="auto"/>
                      </w:divBdr>
                    </w:div>
                  </w:divsChild>
                </w:div>
                <w:div w:id="235360349">
                  <w:marLeft w:val="0"/>
                  <w:marRight w:val="0"/>
                  <w:marTop w:val="0"/>
                  <w:marBottom w:val="0"/>
                  <w:divBdr>
                    <w:top w:val="none" w:sz="0" w:space="0" w:color="auto"/>
                    <w:left w:val="none" w:sz="0" w:space="0" w:color="auto"/>
                    <w:bottom w:val="none" w:sz="0" w:space="0" w:color="auto"/>
                    <w:right w:val="none" w:sz="0" w:space="0" w:color="auto"/>
                  </w:divBdr>
                  <w:divsChild>
                    <w:div w:id="502086794">
                      <w:marLeft w:val="0"/>
                      <w:marRight w:val="0"/>
                      <w:marTop w:val="0"/>
                      <w:marBottom w:val="0"/>
                      <w:divBdr>
                        <w:top w:val="none" w:sz="0" w:space="0" w:color="auto"/>
                        <w:left w:val="none" w:sz="0" w:space="0" w:color="auto"/>
                        <w:bottom w:val="none" w:sz="0" w:space="0" w:color="auto"/>
                        <w:right w:val="none" w:sz="0" w:space="0" w:color="auto"/>
                      </w:divBdr>
                    </w:div>
                  </w:divsChild>
                </w:div>
                <w:div w:id="586035502">
                  <w:marLeft w:val="0"/>
                  <w:marRight w:val="0"/>
                  <w:marTop w:val="0"/>
                  <w:marBottom w:val="0"/>
                  <w:divBdr>
                    <w:top w:val="none" w:sz="0" w:space="0" w:color="auto"/>
                    <w:left w:val="none" w:sz="0" w:space="0" w:color="auto"/>
                    <w:bottom w:val="none" w:sz="0" w:space="0" w:color="auto"/>
                    <w:right w:val="none" w:sz="0" w:space="0" w:color="auto"/>
                  </w:divBdr>
                  <w:divsChild>
                    <w:div w:id="235825170">
                      <w:marLeft w:val="0"/>
                      <w:marRight w:val="0"/>
                      <w:marTop w:val="0"/>
                      <w:marBottom w:val="0"/>
                      <w:divBdr>
                        <w:top w:val="none" w:sz="0" w:space="0" w:color="auto"/>
                        <w:left w:val="none" w:sz="0" w:space="0" w:color="auto"/>
                        <w:bottom w:val="none" w:sz="0" w:space="0" w:color="auto"/>
                        <w:right w:val="none" w:sz="0" w:space="0" w:color="auto"/>
                      </w:divBdr>
                    </w:div>
                  </w:divsChild>
                </w:div>
                <w:div w:id="78136859">
                  <w:marLeft w:val="0"/>
                  <w:marRight w:val="0"/>
                  <w:marTop w:val="0"/>
                  <w:marBottom w:val="0"/>
                  <w:divBdr>
                    <w:top w:val="none" w:sz="0" w:space="0" w:color="auto"/>
                    <w:left w:val="none" w:sz="0" w:space="0" w:color="auto"/>
                    <w:bottom w:val="none" w:sz="0" w:space="0" w:color="auto"/>
                    <w:right w:val="none" w:sz="0" w:space="0" w:color="auto"/>
                  </w:divBdr>
                  <w:divsChild>
                    <w:div w:id="1235696848">
                      <w:marLeft w:val="0"/>
                      <w:marRight w:val="0"/>
                      <w:marTop w:val="0"/>
                      <w:marBottom w:val="0"/>
                      <w:divBdr>
                        <w:top w:val="none" w:sz="0" w:space="0" w:color="auto"/>
                        <w:left w:val="none" w:sz="0" w:space="0" w:color="auto"/>
                        <w:bottom w:val="none" w:sz="0" w:space="0" w:color="auto"/>
                        <w:right w:val="none" w:sz="0" w:space="0" w:color="auto"/>
                      </w:divBdr>
                    </w:div>
                  </w:divsChild>
                </w:div>
                <w:div w:id="1047756280">
                  <w:marLeft w:val="0"/>
                  <w:marRight w:val="0"/>
                  <w:marTop w:val="0"/>
                  <w:marBottom w:val="0"/>
                  <w:divBdr>
                    <w:top w:val="none" w:sz="0" w:space="0" w:color="auto"/>
                    <w:left w:val="none" w:sz="0" w:space="0" w:color="auto"/>
                    <w:bottom w:val="none" w:sz="0" w:space="0" w:color="auto"/>
                    <w:right w:val="none" w:sz="0" w:space="0" w:color="auto"/>
                  </w:divBdr>
                  <w:divsChild>
                    <w:div w:id="3616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82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851</Words>
  <Characters>4857</Characters>
  <Application>Microsoft Macintosh Word</Application>
  <DocSecurity>0</DocSecurity>
  <Lines>40</Lines>
  <Paragraphs>11</Paragraphs>
  <ScaleCrop>false</ScaleCrop>
  <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Osborne</dc:creator>
  <cp:keywords/>
  <dc:description/>
  <cp:lastModifiedBy>Paul Osborne</cp:lastModifiedBy>
  <cp:revision>1</cp:revision>
  <dcterms:created xsi:type="dcterms:W3CDTF">2020-05-07T08:22:00Z</dcterms:created>
  <dcterms:modified xsi:type="dcterms:W3CDTF">2020-05-07T08:24:00Z</dcterms:modified>
</cp:coreProperties>
</file>